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DC7C" w14:textId="77777777" w:rsidR="00BC6021" w:rsidRPr="00800D48" w:rsidRDefault="00BC6021" w:rsidP="00BC6021">
      <w:pPr>
        <w:spacing w:after="0" w:line="240" w:lineRule="auto"/>
        <w:jc w:val="both"/>
        <w:rPr>
          <w:b/>
          <w:sz w:val="24"/>
          <w:szCs w:val="24"/>
        </w:rPr>
      </w:pPr>
      <w:r w:rsidRPr="00800D48">
        <w:rPr>
          <w:b/>
          <w:sz w:val="24"/>
          <w:szCs w:val="24"/>
          <w:highlight w:val="yellow"/>
          <w:u w:val="single"/>
        </w:rPr>
        <w:t>Legenda de cores</w:t>
      </w:r>
      <w:r w:rsidRPr="00800D48">
        <w:rPr>
          <w:b/>
          <w:sz w:val="24"/>
          <w:szCs w:val="24"/>
          <w:highlight w:val="yellow"/>
        </w:rPr>
        <w:t>:</w:t>
      </w:r>
      <w:r w:rsidRPr="00800D48">
        <w:rPr>
          <w:b/>
          <w:sz w:val="24"/>
          <w:szCs w:val="24"/>
        </w:rPr>
        <w:t xml:space="preserve"> </w:t>
      </w:r>
    </w:p>
    <w:p w14:paraId="42813C77" w14:textId="77777777" w:rsidR="00BC6021" w:rsidRPr="00800D48" w:rsidRDefault="00BC6021" w:rsidP="00BC6021">
      <w:pPr>
        <w:spacing w:after="0" w:line="240" w:lineRule="auto"/>
        <w:jc w:val="both"/>
        <w:rPr>
          <w:i/>
          <w:sz w:val="24"/>
          <w:szCs w:val="24"/>
        </w:rPr>
      </w:pPr>
      <w:r w:rsidRPr="00800D48">
        <w:rPr>
          <w:i/>
          <w:sz w:val="24"/>
          <w:szCs w:val="24"/>
          <w:highlight w:val="yellow"/>
        </w:rPr>
        <w:t>AMARELO</w:t>
      </w:r>
      <w:r w:rsidRPr="00800D48">
        <w:rPr>
          <w:i/>
          <w:sz w:val="24"/>
          <w:szCs w:val="24"/>
        </w:rPr>
        <w:t xml:space="preserve"> – Instruções que devem ser excluídas após a elaboração do TR. </w:t>
      </w:r>
    </w:p>
    <w:p w14:paraId="72F97CA4" w14:textId="2FAFDFF0" w:rsidR="00BC6021" w:rsidRPr="00800D48" w:rsidRDefault="00BC6021" w:rsidP="00BC6021">
      <w:pPr>
        <w:spacing w:after="0" w:line="240" w:lineRule="auto"/>
        <w:jc w:val="both"/>
        <w:rPr>
          <w:rFonts w:ascii="Calibri" w:eastAsia="Calibri" w:hAnsi="Calibri" w:cs="Calibri"/>
          <w:i/>
          <w:sz w:val="24"/>
          <w:szCs w:val="24"/>
        </w:rPr>
      </w:pPr>
      <w:r w:rsidRPr="00800D48">
        <w:rPr>
          <w:i/>
          <w:color w:val="FF0000"/>
          <w:sz w:val="24"/>
          <w:szCs w:val="24"/>
        </w:rPr>
        <w:t xml:space="preserve">TEXTO EM VERMELHO </w:t>
      </w:r>
      <w:r w:rsidRPr="00800D48">
        <w:rPr>
          <w:i/>
          <w:sz w:val="24"/>
          <w:szCs w:val="24"/>
        </w:rPr>
        <w:t xml:space="preserve">– deverá ser </w:t>
      </w:r>
      <w:r w:rsidR="000E793E">
        <w:rPr>
          <w:i/>
          <w:sz w:val="24"/>
          <w:szCs w:val="24"/>
        </w:rPr>
        <w:t>editado</w:t>
      </w:r>
      <w:r w:rsidR="000E793E" w:rsidRPr="00800D48">
        <w:rPr>
          <w:i/>
          <w:sz w:val="24"/>
          <w:szCs w:val="24"/>
        </w:rPr>
        <w:t xml:space="preserve"> </w:t>
      </w:r>
      <w:r w:rsidRPr="00800D48">
        <w:rPr>
          <w:i/>
          <w:sz w:val="24"/>
          <w:szCs w:val="24"/>
        </w:rPr>
        <w:t xml:space="preserve">de acordo com o objeto </w:t>
      </w:r>
      <w:r w:rsidRPr="00800D48">
        <w:rPr>
          <w:rFonts w:ascii="Calibri" w:eastAsia="Calibri" w:hAnsi="Calibri" w:cs="Calibri"/>
          <w:i/>
          <w:sz w:val="24"/>
          <w:szCs w:val="24"/>
        </w:rPr>
        <w:t>do TR</w:t>
      </w:r>
      <w:r w:rsidR="00953E64">
        <w:rPr>
          <w:rFonts w:ascii="Calibri" w:eastAsia="Calibri" w:hAnsi="Calibri" w:cs="Calibri"/>
          <w:i/>
          <w:sz w:val="24"/>
          <w:szCs w:val="24"/>
        </w:rPr>
        <w:t>, alterar a cor vermelha para preto o que tiver sido editado e excluir as demais observações na cor vermelha.</w:t>
      </w:r>
    </w:p>
    <w:p w14:paraId="682F907E" w14:textId="77777777" w:rsidR="00BC6021" w:rsidRPr="00470918" w:rsidRDefault="00BC6021" w:rsidP="00BC6021">
      <w:pPr>
        <w:spacing w:after="0" w:line="240" w:lineRule="auto"/>
        <w:jc w:val="both"/>
        <w:rPr>
          <w:rFonts w:cstheme="minorHAnsi"/>
          <w:b/>
          <w:i/>
          <w:color w:val="FF0000"/>
          <w:sz w:val="24"/>
          <w:szCs w:val="24"/>
          <w:highlight w:val="yellow"/>
        </w:rPr>
      </w:pPr>
    </w:p>
    <w:p w14:paraId="03C727CA" w14:textId="77777777" w:rsidR="00BC6021" w:rsidRPr="00800D48" w:rsidRDefault="00BC6021" w:rsidP="00BC6021">
      <w:pPr>
        <w:spacing w:after="0" w:line="240" w:lineRule="auto"/>
        <w:jc w:val="both"/>
        <w:rPr>
          <w:rFonts w:cstheme="minorHAnsi"/>
          <w:b/>
          <w:sz w:val="24"/>
          <w:szCs w:val="24"/>
          <w:highlight w:val="yellow"/>
          <w:u w:val="single"/>
        </w:rPr>
      </w:pPr>
      <w:r w:rsidRPr="00800D48">
        <w:rPr>
          <w:rFonts w:cstheme="minorHAnsi"/>
          <w:b/>
          <w:sz w:val="24"/>
          <w:szCs w:val="24"/>
          <w:highlight w:val="yellow"/>
          <w:u w:val="single"/>
        </w:rPr>
        <w:t>INSTRUÇÕES OBRIGA</w:t>
      </w:r>
      <w:r>
        <w:rPr>
          <w:rFonts w:cstheme="minorHAnsi"/>
          <w:b/>
          <w:sz w:val="24"/>
          <w:szCs w:val="24"/>
          <w:highlight w:val="yellow"/>
          <w:u w:val="single"/>
        </w:rPr>
        <w:t>T</w:t>
      </w:r>
      <w:r w:rsidRPr="00800D48">
        <w:rPr>
          <w:rFonts w:cstheme="minorHAnsi"/>
          <w:b/>
          <w:sz w:val="24"/>
          <w:szCs w:val="24"/>
          <w:highlight w:val="yellow"/>
          <w:u w:val="single"/>
        </w:rPr>
        <w:t>ÓRIAS A SEREM SEGUIDAS:</w:t>
      </w:r>
    </w:p>
    <w:p w14:paraId="0A4E2716" w14:textId="595511A8" w:rsidR="00BC6021" w:rsidRPr="001127AC" w:rsidRDefault="00BC6021" w:rsidP="00BC6021">
      <w:pPr>
        <w:spacing w:after="0" w:line="240" w:lineRule="auto"/>
        <w:jc w:val="both"/>
        <w:rPr>
          <w:rFonts w:cstheme="minorHAnsi"/>
          <w:i/>
          <w:sz w:val="24"/>
          <w:szCs w:val="24"/>
          <w:highlight w:val="yellow"/>
        </w:rPr>
      </w:pPr>
      <w:r>
        <w:rPr>
          <w:rFonts w:cstheme="minorHAnsi"/>
          <w:b/>
          <w:i/>
          <w:sz w:val="24"/>
          <w:szCs w:val="24"/>
          <w:highlight w:val="yellow"/>
        </w:rPr>
        <w:t>1</w:t>
      </w:r>
      <w:r w:rsidRPr="00041835">
        <w:rPr>
          <w:rFonts w:cstheme="minorHAnsi"/>
          <w:b/>
          <w:i/>
          <w:sz w:val="24"/>
          <w:szCs w:val="24"/>
          <w:highlight w:val="yellow"/>
        </w:rPr>
        <w:t xml:space="preserve">. </w:t>
      </w:r>
      <w:r w:rsidRPr="00041835">
        <w:rPr>
          <w:rFonts w:cstheme="minorHAnsi"/>
          <w:i/>
          <w:sz w:val="24"/>
          <w:szCs w:val="24"/>
          <w:highlight w:val="yellow"/>
        </w:rPr>
        <w:t xml:space="preserve">Os textos escritos na cor preta devem permanecer inalterados e não deverão ser acrescidos </w:t>
      </w:r>
      <w:r w:rsidRPr="001127AC">
        <w:rPr>
          <w:rFonts w:cstheme="minorHAnsi"/>
          <w:i/>
          <w:sz w:val="24"/>
          <w:szCs w:val="24"/>
          <w:highlight w:val="yellow"/>
        </w:rPr>
        <w:t>de subitens</w:t>
      </w:r>
      <w:r w:rsidR="008C0C09" w:rsidRPr="001127AC">
        <w:rPr>
          <w:rFonts w:cstheme="minorHAnsi"/>
          <w:i/>
          <w:sz w:val="24"/>
          <w:szCs w:val="24"/>
          <w:highlight w:val="yellow"/>
        </w:rPr>
        <w:t>, salvo se prevista essa possibilidade</w:t>
      </w:r>
      <w:r w:rsidRPr="001127AC">
        <w:rPr>
          <w:rFonts w:cstheme="minorHAnsi"/>
          <w:i/>
          <w:sz w:val="24"/>
          <w:szCs w:val="24"/>
          <w:highlight w:val="yellow"/>
        </w:rPr>
        <w:t>.</w:t>
      </w:r>
    </w:p>
    <w:p w14:paraId="3EF36B7C" w14:textId="77777777" w:rsidR="008C0C09" w:rsidRPr="001127AC" w:rsidRDefault="008C0C09" w:rsidP="008C0C09">
      <w:pPr>
        <w:spacing w:after="0" w:line="240" w:lineRule="auto"/>
        <w:jc w:val="both"/>
        <w:rPr>
          <w:rFonts w:cstheme="minorHAnsi"/>
          <w:b/>
          <w:i/>
          <w:sz w:val="24"/>
          <w:szCs w:val="24"/>
          <w:highlight w:val="yellow"/>
        </w:rPr>
      </w:pPr>
      <w:r w:rsidRPr="001127AC">
        <w:rPr>
          <w:rFonts w:cstheme="minorHAnsi"/>
          <w:b/>
          <w:i/>
          <w:sz w:val="24"/>
          <w:szCs w:val="24"/>
          <w:highlight w:val="yellow"/>
        </w:rPr>
        <w:t>2. Para os itens com previsão de “aplica / não se aplica”:</w:t>
      </w:r>
    </w:p>
    <w:p w14:paraId="28739F17" w14:textId="726B19B7" w:rsidR="008C0C09" w:rsidRPr="001127AC" w:rsidRDefault="008C0C09" w:rsidP="008C0C09">
      <w:pPr>
        <w:spacing w:after="0" w:line="240" w:lineRule="auto"/>
        <w:jc w:val="both"/>
        <w:rPr>
          <w:rFonts w:cstheme="minorHAnsi"/>
          <w:i/>
          <w:sz w:val="24"/>
          <w:szCs w:val="24"/>
          <w:highlight w:val="yellow"/>
        </w:rPr>
      </w:pPr>
      <w:r w:rsidRPr="001127AC">
        <w:rPr>
          <w:rFonts w:cstheme="minorHAnsi"/>
          <w:i/>
          <w:sz w:val="24"/>
          <w:szCs w:val="24"/>
          <w:highlight w:val="yellow"/>
        </w:rPr>
        <w:t>2.1 Caso a opção marcada seja “aplica”, todo o conteúdo deverá ser mantido, com as adequações apenas nos textos marcados em vermelho.</w:t>
      </w:r>
    </w:p>
    <w:p w14:paraId="2D4842BE" w14:textId="73C51CEB" w:rsidR="008C0C09" w:rsidRPr="001127AC" w:rsidRDefault="008C0C09" w:rsidP="008C0C09">
      <w:pPr>
        <w:spacing w:after="0" w:line="240" w:lineRule="auto"/>
        <w:jc w:val="both"/>
        <w:rPr>
          <w:rFonts w:cstheme="minorHAnsi"/>
          <w:i/>
          <w:sz w:val="24"/>
          <w:szCs w:val="24"/>
        </w:rPr>
      </w:pPr>
      <w:r w:rsidRPr="001127AC">
        <w:rPr>
          <w:rFonts w:cstheme="minorHAnsi"/>
          <w:i/>
          <w:sz w:val="24"/>
          <w:szCs w:val="24"/>
          <w:highlight w:val="yellow"/>
        </w:rPr>
        <w:t>2.2 Caso a opção marcada seja “não se aplica”, deverá ser mantido o título do item, com a referida marcação, contudo os subitens deverão ser suprimidos.</w:t>
      </w:r>
      <w:r w:rsidRPr="001127AC">
        <w:rPr>
          <w:rFonts w:cstheme="minorHAnsi"/>
          <w:i/>
          <w:sz w:val="24"/>
          <w:szCs w:val="24"/>
        </w:rPr>
        <w:t xml:space="preserve"> </w:t>
      </w:r>
    </w:p>
    <w:p w14:paraId="733E1B08" w14:textId="081C204E" w:rsidR="00BC6021" w:rsidRPr="00FE15A3" w:rsidRDefault="008C0C09" w:rsidP="00BC6021">
      <w:pPr>
        <w:spacing w:after="0" w:line="240" w:lineRule="auto"/>
        <w:jc w:val="both"/>
        <w:rPr>
          <w:rFonts w:cstheme="minorHAnsi"/>
          <w:b/>
          <w:i/>
          <w:sz w:val="24"/>
          <w:szCs w:val="24"/>
          <w:highlight w:val="yellow"/>
        </w:rPr>
      </w:pPr>
      <w:r>
        <w:rPr>
          <w:rFonts w:cstheme="minorHAnsi"/>
          <w:b/>
          <w:i/>
          <w:sz w:val="24"/>
          <w:szCs w:val="24"/>
          <w:highlight w:val="yellow"/>
        </w:rPr>
        <w:t>3</w:t>
      </w:r>
      <w:r w:rsidR="00BC6021" w:rsidRPr="00FE15A3">
        <w:rPr>
          <w:rFonts w:cstheme="minorHAnsi"/>
          <w:b/>
          <w:i/>
          <w:sz w:val="24"/>
          <w:szCs w:val="24"/>
          <w:highlight w:val="yellow"/>
        </w:rPr>
        <w:t>. A formatação dever ser:</w:t>
      </w:r>
    </w:p>
    <w:p w14:paraId="309FE9E8" w14:textId="77777777"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xml:space="preserve">- Fonte: </w:t>
      </w:r>
      <w:proofErr w:type="spellStart"/>
      <w:r>
        <w:rPr>
          <w:rFonts w:cstheme="minorHAnsi"/>
          <w:i/>
          <w:sz w:val="24"/>
          <w:szCs w:val="24"/>
          <w:highlight w:val="yellow"/>
        </w:rPr>
        <w:t>calibri</w:t>
      </w:r>
      <w:proofErr w:type="spellEnd"/>
    </w:p>
    <w:p w14:paraId="01DD479F" w14:textId="65802159"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xml:space="preserve">- Tamanho: </w:t>
      </w:r>
      <w:r w:rsidR="00907C10">
        <w:rPr>
          <w:rFonts w:cstheme="minorHAnsi"/>
          <w:i/>
          <w:sz w:val="24"/>
          <w:szCs w:val="24"/>
          <w:highlight w:val="yellow"/>
        </w:rPr>
        <w:t>11</w:t>
      </w:r>
    </w:p>
    <w:p w14:paraId="2111462D" w14:textId="77777777"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xml:space="preserve">- Espaçamento: antes: 0 </w:t>
      </w:r>
      <w:proofErr w:type="spellStart"/>
      <w:r>
        <w:rPr>
          <w:rFonts w:cstheme="minorHAnsi"/>
          <w:i/>
          <w:sz w:val="24"/>
          <w:szCs w:val="24"/>
          <w:highlight w:val="yellow"/>
        </w:rPr>
        <w:t>pt</w:t>
      </w:r>
      <w:proofErr w:type="spellEnd"/>
      <w:r>
        <w:rPr>
          <w:rFonts w:cstheme="minorHAnsi"/>
          <w:i/>
          <w:sz w:val="24"/>
          <w:szCs w:val="24"/>
          <w:highlight w:val="yellow"/>
        </w:rPr>
        <w:t xml:space="preserve"> depois: 0 </w:t>
      </w:r>
      <w:proofErr w:type="spellStart"/>
      <w:r>
        <w:rPr>
          <w:rFonts w:cstheme="minorHAnsi"/>
          <w:i/>
          <w:sz w:val="24"/>
          <w:szCs w:val="24"/>
          <w:highlight w:val="yellow"/>
        </w:rPr>
        <w:t>pt</w:t>
      </w:r>
      <w:proofErr w:type="spellEnd"/>
    </w:p>
    <w:p w14:paraId="2EBDF4A8" w14:textId="77777777" w:rsidR="00BC6021" w:rsidRPr="00041835" w:rsidRDefault="00BC6021" w:rsidP="00BC6021">
      <w:pPr>
        <w:spacing w:after="0" w:line="240" w:lineRule="auto"/>
        <w:jc w:val="both"/>
        <w:rPr>
          <w:rFonts w:cstheme="minorHAnsi"/>
          <w:i/>
          <w:sz w:val="24"/>
          <w:szCs w:val="24"/>
          <w:highlight w:val="yellow"/>
        </w:rPr>
      </w:pPr>
      <w:r>
        <w:rPr>
          <w:rFonts w:cstheme="minorHAnsi"/>
          <w:i/>
          <w:sz w:val="24"/>
          <w:szCs w:val="24"/>
          <w:highlight w:val="yellow"/>
        </w:rPr>
        <w:t>- Entre linhas: simples</w:t>
      </w:r>
    </w:p>
    <w:p w14:paraId="485FA660" w14:textId="165D527C" w:rsidR="00BC6021" w:rsidRPr="00FE15A3" w:rsidRDefault="008C0C09" w:rsidP="00BC6021">
      <w:pPr>
        <w:spacing w:after="0" w:line="240" w:lineRule="auto"/>
        <w:jc w:val="both"/>
        <w:rPr>
          <w:rFonts w:cstheme="minorHAnsi"/>
          <w:b/>
          <w:i/>
          <w:sz w:val="24"/>
          <w:szCs w:val="24"/>
          <w:highlight w:val="yellow"/>
        </w:rPr>
      </w:pPr>
      <w:r>
        <w:rPr>
          <w:rFonts w:cstheme="minorHAnsi"/>
          <w:b/>
          <w:i/>
          <w:sz w:val="24"/>
          <w:szCs w:val="24"/>
          <w:highlight w:val="yellow"/>
        </w:rPr>
        <w:t>4</w:t>
      </w:r>
      <w:r w:rsidR="00BC6021" w:rsidRPr="00FE15A3">
        <w:rPr>
          <w:rFonts w:cstheme="minorHAnsi"/>
          <w:b/>
          <w:i/>
          <w:sz w:val="24"/>
          <w:szCs w:val="24"/>
          <w:highlight w:val="yellow"/>
        </w:rPr>
        <w:t xml:space="preserve">. Cada parágrafo escrito deve </w:t>
      </w:r>
      <w:r w:rsidR="00BC6021">
        <w:rPr>
          <w:rFonts w:cstheme="minorHAnsi"/>
          <w:b/>
          <w:i/>
          <w:sz w:val="24"/>
          <w:szCs w:val="24"/>
          <w:highlight w:val="yellow"/>
        </w:rPr>
        <w:t>ser numerado.</w:t>
      </w:r>
    </w:p>
    <w:p w14:paraId="511BF90F" w14:textId="483C8F04" w:rsidR="00D45EAA" w:rsidRPr="008903C9" w:rsidRDefault="00D45EAA" w:rsidP="007B3B45">
      <w:pPr>
        <w:spacing w:after="0" w:line="240" w:lineRule="auto"/>
        <w:contextualSpacing/>
        <w:jc w:val="both"/>
        <w:rPr>
          <w:rFonts w:cstheme="minorHAnsi"/>
          <w:b/>
          <w:bCs/>
          <w:i/>
          <w:color w:val="FF0000"/>
          <w:sz w:val="24"/>
          <w:szCs w:val="24"/>
          <w:highlight w:val="yellow"/>
        </w:rPr>
      </w:pPr>
    </w:p>
    <w:p w14:paraId="5A664E36" w14:textId="42D1599D" w:rsidR="00643BCB" w:rsidRPr="00803C12" w:rsidRDefault="00A32993" w:rsidP="006B72A6">
      <w:pPr>
        <w:spacing w:after="0" w:line="240" w:lineRule="auto"/>
        <w:jc w:val="both"/>
        <w:rPr>
          <w:rFonts w:cstheme="minorHAnsi"/>
          <w:sz w:val="24"/>
          <w:szCs w:val="24"/>
        </w:rPr>
      </w:pPr>
      <w:r w:rsidRPr="00803C12">
        <w:rPr>
          <w:rFonts w:cstheme="minorHAnsi"/>
          <w:b/>
          <w:sz w:val="24"/>
          <w:szCs w:val="24"/>
        </w:rPr>
        <w:t xml:space="preserve">1. </w:t>
      </w:r>
      <w:r w:rsidR="009C303A" w:rsidRPr="00803C12">
        <w:rPr>
          <w:rFonts w:cstheme="minorHAnsi"/>
          <w:b/>
          <w:sz w:val="24"/>
          <w:szCs w:val="24"/>
        </w:rPr>
        <w:t>DESCRIÇÃO DO OBJETO</w:t>
      </w:r>
    </w:p>
    <w:p w14:paraId="3A5F41ED" w14:textId="0EB89058" w:rsidR="00A32993" w:rsidRPr="00803C12" w:rsidRDefault="00803C12" w:rsidP="006B72A6">
      <w:pPr>
        <w:spacing w:after="0" w:line="240" w:lineRule="auto"/>
        <w:contextualSpacing/>
        <w:jc w:val="both"/>
        <w:rPr>
          <w:rFonts w:cstheme="minorHAnsi"/>
          <w:i/>
          <w:color w:val="FF0000"/>
          <w:sz w:val="24"/>
          <w:szCs w:val="24"/>
        </w:rPr>
      </w:pPr>
      <w:r w:rsidRPr="001127AC">
        <w:rPr>
          <w:b/>
          <w:sz w:val="24"/>
          <w:szCs w:val="24"/>
        </w:rPr>
        <w:t>1.1</w:t>
      </w:r>
      <w:r w:rsidRPr="001127AC">
        <w:rPr>
          <w:sz w:val="24"/>
          <w:szCs w:val="24"/>
        </w:rPr>
        <w:t xml:space="preserve"> O presente Termo de Referência tem por objeto</w:t>
      </w:r>
      <w:r w:rsidR="00CA5CD6" w:rsidRPr="001127AC">
        <w:rPr>
          <w:rFonts w:cs="Arial"/>
          <w:sz w:val="24"/>
          <w:szCs w:val="24"/>
        </w:rPr>
        <w:t xml:space="preserve"> a Contratação de Empresa para prestação dos serviços</w:t>
      </w:r>
      <w:r w:rsidR="00324275" w:rsidRPr="001127AC">
        <w:rPr>
          <w:rFonts w:cs="Arial"/>
          <w:sz w:val="24"/>
          <w:szCs w:val="24"/>
        </w:rPr>
        <w:t xml:space="preserve"> de</w:t>
      </w:r>
      <w:r w:rsidRPr="001127AC">
        <w:rPr>
          <w:rFonts w:cstheme="minorHAnsi"/>
          <w:i/>
          <w:color w:val="FF0000"/>
          <w:sz w:val="24"/>
          <w:szCs w:val="24"/>
        </w:rPr>
        <w:t xml:space="preserve"> (f</w:t>
      </w:r>
      <w:r w:rsidR="009C303A" w:rsidRPr="001127AC">
        <w:rPr>
          <w:rFonts w:cstheme="minorHAnsi"/>
          <w:i/>
          <w:color w:val="FF0000"/>
          <w:sz w:val="24"/>
          <w:szCs w:val="24"/>
        </w:rPr>
        <w:t xml:space="preserve">azer uma </w:t>
      </w:r>
      <w:r w:rsidR="005905AE" w:rsidRPr="001127AC">
        <w:rPr>
          <w:rFonts w:cstheme="minorHAnsi"/>
          <w:i/>
          <w:color w:val="FF0000"/>
          <w:sz w:val="24"/>
          <w:szCs w:val="24"/>
        </w:rPr>
        <w:t>descrição sucinta do objeto. A i</w:t>
      </w:r>
      <w:r w:rsidR="009C303A" w:rsidRPr="001127AC">
        <w:rPr>
          <w:rFonts w:cstheme="minorHAnsi"/>
          <w:i/>
          <w:color w:val="FF0000"/>
          <w:sz w:val="24"/>
          <w:szCs w:val="24"/>
        </w:rPr>
        <w:t>ndicação do objeto deve ser feita de forma precisa, suficiente e clara, de modo a não frustrar o caráter competitivo da licitação</w:t>
      </w:r>
      <w:r w:rsidR="00CA0987" w:rsidRPr="001127AC">
        <w:rPr>
          <w:rFonts w:cstheme="minorHAnsi"/>
          <w:i/>
          <w:color w:val="FF0000"/>
          <w:sz w:val="24"/>
          <w:szCs w:val="24"/>
        </w:rPr>
        <w:t>.</w:t>
      </w:r>
      <w:r w:rsidRPr="001127AC">
        <w:rPr>
          <w:rFonts w:cstheme="minorHAnsi"/>
          <w:i/>
          <w:color w:val="FF0000"/>
          <w:sz w:val="24"/>
          <w:szCs w:val="24"/>
        </w:rPr>
        <w:t>)</w:t>
      </w:r>
    </w:p>
    <w:p w14:paraId="1C3835A0" w14:textId="2905FAB1" w:rsidR="00A32993" w:rsidRDefault="00A32993" w:rsidP="006B72A6">
      <w:pPr>
        <w:spacing w:after="0" w:line="240" w:lineRule="auto"/>
        <w:contextualSpacing/>
        <w:jc w:val="both"/>
        <w:rPr>
          <w:rFonts w:cstheme="minorHAnsi"/>
          <w:sz w:val="24"/>
          <w:szCs w:val="24"/>
        </w:rPr>
      </w:pPr>
    </w:p>
    <w:p w14:paraId="59A24A46" w14:textId="70247659" w:rsidR="008C44B3" w:rsidRPr="008903C9" w:rsidRDefault="00BC6021" w:rsidP="00BC6021">
      <w:pPr>
        <w:pStyle w:val="PargrafodaLista"/>
        <w:spacing w:after="0" w:line="240" w:lineRule="auto"/>
        <w:ind w:left="360"/>
        <w:jc w:val="both"/>
        <w:rPr>
          <w:rFonts w:cstheme="minorHAnsi"/>
          <w:b/>
          <w:sz w:val="24"/>
          <w:szCs w:val="24"/>
        </w:rPr>
      </w:pPr>
      <w:r>
        <w:rPr>
          <w:rFonts w:cstheme="minorHAnsi"/>
          <w:b/>
          <w:sz w:val="24"/>
          <w:szCs w:val="24"/>
        </w:rPr>
        <w:t>Lote 001</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850"/>
        <w:gridCol w:w="709"/>
        <w:gridCol w:w="1559"/>
        <w:gridCol w:w="1418"/>
      </w:tblGrid>
      <w:tr w:rsidR="00BC6021" w:rsidRPr="007F67C8" w14:paraId="2A0E4CFD" w14:textId="77777777" w:rsidTr="00423060">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9F92A"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87FF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14FE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82A3A9"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 xml:space="preserve">DESCRIÇÃO DO </w:t>
            </w:r>
            <w:r>
              <w:rPr>
                <w:b/>
                <w:bCs/>
                <w:color w:val="000000"/>
                <w:sz w:val="18"/>
                <w:szCs w:val="18"/>
              </w:rPr>
              <w:t>OBJETO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D6F5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49054"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QTD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1C3CD" w14:textId="77777777" w:rsidR="00BC6021" w:rsidRPr="001127AC" w:rsidRDefault="00BC6021" w:rsidP="00423060">
            <w:pPr>
              <w:spacing w:after="0" w:line="240" w:lineRule="auto"/>
              <w:ind w:left="-70" w:right="-70"/>
              <w:jc w:val="center"/>
              <w:rPr>
                <w:b/>
                <w:bCs/>
                <w:color w:val="000000"/>
                <w:sz w:val="18"/>
                <w:szCs w:val="18"/>
              </w:rPr>
            </w:pPr>
            <w:r w:rsidRPr="001127AC">
              <w:rPr>
                <w:b/>
                <w:bCs/>
                <w:color w:val="000000"/>
                <w:sz w:val="18"/>
                <w:szCs w:val="18"/>
              </w:rPr>
              <w:t>VALOR</w:t>
            </w:r>
          </w:p>
          <w:p w14:paraId="76116EC7" w14:textId="77777777" w:rsidR="00BC6021" w:rsidRPr="001127AC" w:rsidRDefault="00BC6021" w:rsidP="00423060">
            <w:pPr>
              <w:spacing w:after="0" w:line="240" w:lineRule="auto"/>
              <w:ind w:left="-70" w:right="-70"/>
              <w:jc w:val="center"/>
              <w:rPr>
                <w:b/>
                <w:bCs/>
                <w:color w:val="FF0000"/>
                <w:sz w:val="18"/>
                <w:szCs w:val="18"/>
              </w:rPr>
            </w:pPr>
            <w:r w:rsidRPr="001127AC">
              <w:rPr>
                <w:b/>
                <w:bCs/>
                <w:color w:val="FF0000"/>
                <w:sz w:val="18"/>
                <w:szCs w:val="18"/>
              </w:rPr>
              <w:t xml:space="preserve">UNITÁRIO </w:t>
            </w:r>
          </w:p>
          <w:p w14:paraId="15D3CA4C" w14:textId="77777777" w:rsidR="00BC6021" w:rsidRPr="001127AC" w:rsidRDefault="00BC6021" w:rsidP="00423060">
            <w:pPr>
              <w:spacing w:after="0" w:line="240" w:lineRule="auto"/>
              <w:ind w:left="-70" w:right="-70"/>
              <w:jc w:val="center"/>
              <w:rPr>
                <w:bCs/>
                <w:color w:val="000000"/>
                <w:sz w:val="18"/>
                <w:szCs w:val="18"/>
              </w:rPr>
            </w:pPr>
            <w:r w:rsidRPr="001127AC">
              <w:rPr>
                <w:bCs/>
                <w:color w:val="FF0000"/>
                <w:sz w:val="18"/>
                <w:szCs w:val="18"/>
              </w:rPr>
              <w:t>(caso não possua, excluir coluna)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47EC7" w14:textId="77777777" w:rsidR="00BC6021" w:rsidRPr="001127AC" w:rsidRDefault="00BC6021" w:rsidP="00423060">
            <w:pPr>
              <w:spacing w:after="0" w:line="240" w:lineRule="auto"/>
              <w:jc w:val="center"/>
              <w:rPr>
                <w:b/>
                <w:bCs/>
                <w:color w:val="000000"/>
                <w:sz w:val="18"/>
                <w:szCs w:val="18"/>
              </w:rPr>
            </w:pPr>
            <w:r w:rsidRPr="001127AC">
              <w:rPr>
                <w:b/>
                <w:bCs/>
                <w:color w:val="000000"/>
                <w:sz w:val="18"/>
                <w:szCs w:val="18"/>
              </w:rPr>
              <w:t>VALOR</w:t>
            </w:r>
          </w:p>
          <w:p w14:paraId="40B6B196" w14:textId="47425C8C" w:rsidR="008C44B3" w:rsidRPr="001127AC" w:rsidRDefault="008C44B3" w:rsidP="008C44B3">
            <w:pPr>
              <w:spacing w:after="0" w:line="240" w:lineRule="auto"/>
              <w:ind w:left="-70" w:right="-70"/>
              <w:jc w:val="center"/>
              <w:rPr>
                <w:b/>
                <w:bCs/>
                <w:color w:val="FF0000"/>
                <w:sz w:val="18"/>
                <w:szCs w:val="18"/>
              </w:rPr>
            </w:pPr>
            <w:r w:rsidRPr="001127AC">
              <w:rPr>
                <w:b/>
                <w:bCs/>
                <w:color w:val="FF0000"/>
                <w:sz w:val="18"/>
                <w:szCs w:val="18"/>
              </w:rPr>
              <w:t>MENSAL</w:t>
            </w:r>
          </w:p>
          <w:p w14:paraId="3C8088D6" w14:textId="3BC7909F" w:rsidR="00BC6021" w:rsidRPr="001127AC" w:rsidRDefault="008C44B3" w:rsidP="008C44B3">
            <w:pPr>
              <w:spacing w:after="0" w:line="240" w:lineRule="auto"/>
              <w:jc w:val="center"/>
              <w:rPr>
                <w:b/>
                <w:bCs/>
                <w:color w:val="000000"/>
                <w:sz w:val="18"/>
                <w:szCs w:val="18"/>
              </w:rPr>
            </w:pPr>
            <w:r w:rsidRPr="001127AC">
              <w:rPr>
                <w:bCs/>
                <w:color w:val="FF0000"/>
                <w:sz w:val="18"/>
                <w:szCs w:val="18"/>
              </w:rPr>
              <w:t>(caso não possua, excluir coluna)</w:t>
            </w:r>
          </w:p>
        </w:tc>
      </w:tr>
      <w:tr w:rsidR="00BC6021" w:rsidRPr="00477F1B" w14:paraId="2BF8A5DE" w14:textId="77777777" w:rsidTr="00AA5DD3">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tcPr>
          <w:p w14:paraId="01AC5830" w14:textId="77777777" w:rsidR="00BC6021" w:rsidRPr="00477F1B" w:rsidRDefault="00BC6021" w:rsidP="00423060">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BFC77C" w14:textId="77777777" w:rsidR="00BC6021" w:rsidRPr="00477F1B" w:rsidRDefault="00BC6021" w:rsidP="00423060">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54B3AC" w14:textId="77777777" w:rsidR="00BC6021" w:rsidRPr="00477F1B" w:rsidRDefault="00BC6021" w:rsidP="00423060">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BF4F48" w14:textId="77777777" w:rsidR="00543604" w:rsidRDefault="00543604" w:rsidP="00423060">
            <w:pPr>
              <w:pStyle w:val="Default"/>
              <w:jc w:val="center"/>
              <w:rPr>
                <w:rFonts w:asciiTheme="minorHAnsi" w:hAnsiTheme="minorHAnsi"/>
                <w:sz w:val="20"/>
                <w:szCs w:val="20"/>
              </w:rPr>
            </w:pPr>
          </w:p>
          <w:p w14:paraId="33E6EE27" w14:textId="77777777" w:rsidR="00543604" w:rsidRDefault="00543604" w:rsidP="00423060">
            <w:pPr>
              <w:pStyle w:val="Default"/>
              <w:jc w:val="center"/>
              <w:rPr>
                <w:rFonts w:asciiTheme="minorHAnsi" w:hAnsiTheme="minorHAnsi"/>
                <w:sz w:val="20"/>
                <w:szCs w:val="20"/>
              </w:rPr>
            </w:pPr>
          </w:p>
          <w:p w14:paraId="277D8CE0" w14:textId="77777777" w:rsidR="00EA1803" w:rsidRPr="00477F1B" w:rsidRDefault="00EA1803" w:rsidP="00423060">
            <w:pPr>
              <w:pStyle w:val="Default"/>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6923A7B" w14:textId="77777777" w:rsidR="00BC6021" w:rsidRPr="00477F1B" w:rsidRDefault="00BC6021" w:rsidP="00423060">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DA30A4" w14:textId="77777777" w:rsidR="00BC6021" w:rsidRPr="003F63A0" w:rsidRDefault="00BC6021" w:rsidP="00423060">
            <w:pPr>
              <w:spacing w:line="276" w:lineRule="auto"/>
              <w:jc w:val="cente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88C0A6" w14:textId="77777777" w:rsidR="00BC6021" w:rsidRDefault="00BC6021" w:rsidP="00423060">
            <w:pPr>
              <w:spacing w:line="276" w:lineRule="auto"/>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535535" w14:textId="77777777" w:rsidR="00BC6021" w:rsidRDefault="00BC6021" w:rsidP="00423060">
            <w:pPr>
              <w:spacing w:line="276" w:lineRule="auto"/>
              <w:jc w:val="center"/>
              <w:rPr>
                <w:bCs/>
                <w:color w:val="000000"/>
                <w:sz w:val="20"/>
                <w:szCs w:val="20"/>
              </w:rPr>
            </w:pPr>
          </w:p>
        </w:tc>
      </w:tr>
      <w:tr w:rsidR="00BC6021" w:rsidRPr="003E408D" w14:paraId="1BE49A91"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FF526"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 xml:space="preserve">VALOR MENSAL </w:t>
            </w:r>
            <w:r w:rsidRPr="001127AC">
              <w:rPr>
                <w:b/>
                <w:bCs/>
                <w:color w:val="FF0000"/>
                <w:sz w:val="20"/>
                <w:szCs w:val="20"/>
              </w:rPr>
              <w:t>(caso não possua prestação do serviço mensal, excluir linha)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C9D8B" w14:textId="77777777" w:rsidR="00BC6021" w:rsidRPr="003E408D" w:rsidRDefault="00BC6021" w:rsidP="00423060">
            <w:pPr>
              <w:spacing w:after="0" w:line="240" w:lineRule="auto"/>
              <w:jc w:val="center"/>
              <w:rPr>
                <w:b/>
                <w:bCs/>
                <w:color w:val="000000"/>
                <w:sz w:val="20"/>
                <w:szCs w:val="20"/>
              </w:rPr>
            </w:pPr>
            <w:r w:rsidRPr="003E408D">
              <w:rPr>
                <w:b/>
                <w:bCs/>
                <w:color w:val="000000"/>
                <w:sz w:val="20"/>
                <w:szCs w:val="20"/>
              </w:rPr>
              <w:t>R$</w:t>
            </w:r>
          </w:p>
        </w:tc>
      </w:tr>
      <w:tr w:rsidR="00BC6021" w:rsidRPr="003E408D" w14:paraId="45BC2AB7"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A6194"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 xml:space="preserve">VALOR GLOBAL PARA </w:t>
            </w:r>
            <w:r w:rsidRPr="001127AC">
              <w:rPr>
                <w:b/>
                <w:bCs/>
                <w:color w:val="FF0000"/>
                <w:sz w:val="20"/>
                <w:szCs w:val="20"/>
              </w:rPr>
              <w:t>XX DIAS OU MESES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E3E63" w14:textId="77777777" w:rsidR="00BC6021" w:rsidRPr="003E408D" w:rsidRDefault="00BC6021" w:rsidP="00423060">
            <w:pPr>
              <w:spacing w:after="0" w:line="240" w:lineRule="auto"/>
              <w:jc w:val="center"/>
              <w:rPr>
                <w:b/>
                <w:bCs/>
                <w:color w:val="000000"/>
                <w:sz w:val="20"/>
                <w:szCs w:val="20"/>
              </w:rPr>
            </w:pPr>
          </w:p>
        </w:tc>
      </w:tr>
    </w:tbl>
    <w:p w14:paraId="0FE01724" w14:textId="77777777" w:rsidR="00EA1803" w:rsidRDefault="00EA1803" w:rsidP="00BC6021">
      <w:pPr>
        <w:pStyle w:val="PargrafodaLista"/>
        <w:spacing w:after="0" w:line="240" w:lineRule="auto"/>
        <w:ind w:left="360"/>
        <w:jc w:val="both"/>
        <w:rPr>
          <w:rFonts w:cstheme="minorHAnsi"/>
          <w:b/>
          <w:sz w:val="24"/>
          <w:szCs w:val="24"/>
        </w:rPr>
      </w:pPr>
    </w:p>
    <w:p w14:paraId="64659B44" w14:textId="77777777" w:rsidR="00BC6021" w:rsidRDefault="00BC6021" w:rsidP="00BC6021">
      <w:pPr>
        <w:pStyle w:val="PargrafodaLista"/>
        <w:spacing w:after="0" w:line="240" w:lineRule="auto"/>
        <w:ind w:left="360"/>
        <w:jc w:val="both"/>
        <w:rPr>
          <w:rFonts w:cstheme="minorHAnsi"/>
          <w:b/>
          <w:sz w:val="24"/>
          <w:szCs w:val="24"/>
        </w:rPr>
      </w:pPr>
      <w:r>
        <w:rPr>
          <w:rFonts w:cstheme="minorHAnsi"/>
          <w:b/>
          <w:sz w:val="24"/>
          <w:szCs w:val="24"/>
        </w:rPr>
        <w:t>Lote 002</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850"/>
        <w:gridCol w:w="709"/>
        <w:gridCol w:w="1559"/>
        <w:gridCol w:w="1418"/>
      </w:tblGrid>
      <w:tr w:rsidR="008C44B3" w:rsidRPr="007F67C8" w14:paraId="140611C1" w14:textId="77777777" w:rsidTr="00423060">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0A0CC"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570E6"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909A3"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C38322"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 xml:space="preserve">DESCRIÇÃO DO </w:t>
            </w:r>
            <w:r>
              <w:rPr>
                <w:b/>
                <w:bCs/>
                <w:color w:val="000000"/>
                <w:sz w:val="18"/>
                <w:szCs w:val="18"/>
              </w:rPr>
              <w:t>OBJETO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AB626"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AA0F4"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QTD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D7F9D" w14:textId="77777777" w:rsidR="008C44B3" w:rsidRPr="001127AC" w:rsidRDefault="008C44B3" w:rsidP="00423060">
            <w:pPr>
              <w:spacing w:after="0" w:line="240" w:lineRule="auto"/>
              <w:ind w:left="-70" w:right="-70"/>
              <w:jc w:val="center"/>
              <w:rPr>
                <w:b/>
                <w:bCs/>
                <w:color w:val="000000"/>
                <w:sz w:val="18"/>
                <w:szCs w:val="18"/>
              </w:rPr>
            </w:pPr>
            <w:r w:rsidRPr="001127AC">
              <w:rPr>
                <w:b/>
                <w:bCs/>
                <w:color w:val="000000"/>
                <w:sz w:val="18"/>
                <w:szCs w:val="18"/>
              </w:rPr>
              <w:t>VALOR</w:t>
            </w:r>
          </w:p>
          <w:p w14:paraId="0F95951C" w14:textId="77777777" w:rsidR="008C44B3" w:rsidRPr="001127AC" w:rsidRDefault="008C44B3" w:rsidP="00423060">
            <w:pPr>
              <w:spacing w:after="0" w:line="240" w:lineRule="auto"/>
              <w:ind w:left="-70" w:right="-70"/>
              <w:jc w:val="center"/>
              <w:rPr>
                <w:b/>
                <w:bCs/>
                <w:color w:val="FF0000"/>
                <w:sz w:val="18"/>
                <w:szCs w:val="18"/>
              </w:rPr>
            </w:pPr>
            <w:r w:rsidRPr="001127AC">
              <w:rPr>
                <w:b/>
                <w:bCs/>
                <w:color w:val="FF0000"/>
                <w:sz w:val="18"/>
                <w:szCs w:val="18"/>
              </w:rPr>
              <w:t xml:space="preserve">UNITÁRIO </w:t>
            </w:r>
          </w:p>
          <w:p w14:paraId="78861C4C" w14:textId="77777777" w:rsidR="008C44B3" w:rsidRPr="001127AC" w:rsidRDefault="008C44B3" w:rsidP="00423060">
            <w:pPr>
              <w:spacing w:after="0" w:line="240" w:lineRule="auto"/>
              <w:ind w:left="-70" w:right="-70"/>
              <w:jc w:val="center"/>
              <w:rPr>
                <w:bCs/>
                <w:color w:val="000000"/>
                <w:sz w:val="18"/>
                <w:szCs w:val="18"/>
              </w:rPr>
            </w:pPr>
            <w:r w:rsidRPr="001127AC">
              <w:rPr>
                <w:bCs/>
                <w:color w:val="FF0000"/>
                <w:sz w:val="18"/>
                <w:szCs w:val="18"/>
              </w:rPr>
              <w:t>(caso não possua, excluir coluna)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89A9A" w14:textId="77777777" w:rsidR="008C44B3" w:rsidRPr="001127AC" w:rsidRDefault="008C44B3" w:rsidP="00423060">
            <w:pPr>
              <w:spacing w:after="0" w:line="240" w:lineRule="auto"/>
              <w:jc w:val="center"/>
              <w:rPr>
                <w:b/>
                <w:bCs/>
                <w:color w:val="000000"/>
                <w:sz w:val="18"/>
                <w:szCs w:val="18"/>
              </w:rPr>
            </w:pPr>
            <w:r w:rsidRPr="001127AC">
              <w:rPr>
                <w:b/>
                <w:bCs/>
                <w:color w:val="000000"/>
                <w:sz w:val="18"/>
                <w:szCs w:val="18"/>
              </w:rPr>
              <w:t>VALOR</w:t>
            </w:r>
          </w:p>
          <w:p w14:paraId="1B4FDDB0" w14:textId="77777777" w:rsidR="008C44B3" w:rsidRPr="001127AC" w:rsidRDefault="008C44B3" w:rsidP="00423060">
            <w:pPr>
              <w:spacing w:after="0" w:line="240" w:lineRule="auto"/>
              <w:ind w:left="-70" w:right="-70"/>
              <w:jc w:val="center"/>
              <w:rPr>
                <w:b/>
                <w:bCs/>
                <w:color w:val="FF0000"/>
                <w:sz w:val="18"/>
                <w:szCs w:val="18"/>
              </w:rPr>
            </w:pPr>
            <w:r w:rsidRPr="001127AC">
              <w:rPr>
                <w:b/>
                <w:bCs/>
                <w:color w:val="FF0000"/>
                <w:sz w:val="18"/>
                <w:szCs w:val="18"/>
              </w:rPr>
              <w:t>MENSAL</w:t>
            </w:r>
          </w:p>
          <w:p w14:paraId="61F87750" w14:textId="77777777" w:rsidR="008C44B3" w:rsidRPr="001127AC" w:rsidRDefault="008C44B3" w:rsidP="00423060">
            <w:pPr>
              <w:spacing w:after="0" w:line="240" w:lineRule="auto"/>
              <w:jc w:val="center"/>
              <w:rPr>
                <w:b/>
                <w:bCs/>
                <w:color w:val="000000"/>
                <w:sz w:val="18"/>
                <w:szCs w:val="18"/>
              </w:rPr>
            </w:pPr>
            <w:r w:rsidRPr="001127AC">
              <w:rPr>
                <w:bCs/>
                <w:color w:val="FF0000"/>
                <w:sz w:val="18"/>
                <w:szCs w:val="18"/>
              </w:rPr>
              <w:t>(caso não possua, excluir coluna)</w:t>
            </w:r>
          </w:p>
        </w:tc>
      </w:tr>
      <w:tr w:rsidR="008C44B3" w:rsidRPr="00477F1B" w14:paraId="69316142" w14:textId="77777777" w:rsidTr="00AA5DD3">
        <w:trPr>
          <w:trHeight w:val="4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7E3DCD9" w14:textId="77777777" w:rsidR="008C44B3" w:rsidRPr="00477F1B" w:rsidRDefault="008C44B3" w:rsidP="00423060">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9C5278" w14:textId="77777777" w:rsidR="008C44B3" w:rsidRPr="00477F1B" w:rsidRDefault="008C44B3" w:rsidP="00423060">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98E428E" w14:textId="77777777" w:rsidR="008C44B3" w:rsidRPr="00AA5DD3" w:rsidRDefault="008C44B3" w:rsidP="00AA5DD3">
            <w:pPr>
              <w:rPr>
                <w:lang w:eastAsia="pt-BR"/>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2A696D" w14:textId="77777777" w:rsidR="00543604" w:rsidRDefault="00543604" w:rsidP="00423060">
            <w:pPr>
              <w:pStyle w:val="Default"/>
              <w:jc w:val="center"/>
              <w:rPr>
                <w:rFonts w:asciiTheme="minorHAnsi" w:hAnsiTheme="minorHAnsi"/>
                <w:sz w:val="20"/>
                <w:szCs w:val="20"/>
              </w:rPr>
            </w:pPr>
          </w:p>
          <w:p w14:paraId="5C1B320B" w14:textId="77777777" w:rsidR="00543604" w:rsidRDefault="00543604" w:rsidP="00423060">
            <w:pPr>
              <w:pStyle w:val="Default"/>
              <w:jc w:val="center"/>
              <w:rPr>
                <w:rFonts w:asciiTheme="minorHAnsi" w:hAnsiTheme="minorHAnsi"/>
                <w:sz w:val="20"/>
                <w:szCs w:val="20"/>
              </w:rPr>
            </w:pPr>
          </w:p>
          <w:p w14:paraId="4BF0ACFF" w14:textId="77777777" w:rsidR="00543604" w:rsidRDefault="00543604" w:rsidP="00423060">
            <w:pPr>
              <w:pStyle w:val="Default"/>
              <w:jc w:val="center"/>
              <w:rPr>
                <w:rFonts w:asciiTheme="minorHAnsi" w:hAnsiTheme="minorHAnsi"/>
                <w:sz w:val="20"/>
                <w:szCs w:val="20"/>
              </w:rPr>
            </w:pPr>
          </w:p>
          <w:p w14:paraId="359B2E8D" w14:textId="77777777" w:rsidR="00543604" w:rsidRPr="00477F1B" w:rsidRDefault="00543604" w:rsidP="00423060">
            <w:pPr>
              <w:pStyle w:val="Default"/>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55A60D" w14:textId="77777777" w:rsidR="008C44B3" w:rsidRPr="00477F1B" w:rsidRDefault="008C44B3" w:rsidP="00423060">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CFF77E" w14:textId="77777777" w:rsidR="008C44B3" w:rsidRPr="003F63A0" w:rsidRDefault="008C44B3" w:rsidP="00423060">
            <w:pPr>
              <w:spacing w:line="276" w:lineRule="auto"/>
              <w:jc w:val="cente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569482" w14:textId="77777777" w:rsidR="008C44B3" w:rsidRDefault="008C44B3" w:rsidP="00423060">
            <w:pPr>
              <w:spacing w:line="276" w:lineRule="auto"/>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8C2342" w14:textId="77777777" w:rsidR="008C44B3" w:rsidRDefault="008C44B3" w:rsidP="00423060">
            <w:pPr>
              <w:spacing w:line="276" w:lineRule="auto"/>
              <w:jc w:val="center"/>
              <w:rPr>
                <w:bCs/>
                <w:color w:val="000000"/>
                <w:sz w:val="20"/>
                <w:szCs w:val="20"/>
              </w:rPr>
            </w:pPr>
          </w:p>
        </w:tc>
      </w:tr>
      <w:tr w:rsidR="008C44B3" w:rsidRPr="001127AC" w14:paraId="3EDD06C3"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D095B"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 xml:space="preserve">VALOR MENSAL </w:t>
            </w:r>
            <w:r w:rsidRPr="001127AC">
              <w:rPr>
                <w:b/>
                <w:bCs/>
                <w:color w:val="FF0000"/>
                <w:sz w:val="20"/>
                <w:szCs w:val="20"/>
              </w:rPr>
              <w:t>(caso não possua prestação do serviço mensal, excluir linha)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C9C82"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R$</w:t>
            </w:r>
          </w:p>
        </w:tc>
      </w:tr>
      <w:tr w:rsidR="008C44B3" w:rsidRPr="001127AC" w14:paraId="60FE5857"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93105"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 xml:space="preserve">VALOR GLOBAL PARA </w:t>
            </w:r>
            <w:r w:rsidRPr="001127AC">
              <w:rPr>
                <w:b/>
                <w:bCs/>
                <w:color w:val="FF0000"/>
                <w:sz w:val="20"/>
                <w:szCs w:val="20"/>
              </w:rPr>
              <w:t>XX DIAS OU MESES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A5FEA" w14:textId="77777777" w:rsidR="008C44B3" w:rsidRPr="001127AC" w:rsidRDefault="008C44B3" w:rsidP="00423060">
            <w:pPr>
              <w:spacing w:after="0" w:line="240" w:lineRule="auto"/>
              <w:jc w:val="center"/>
              <w:rPr>
                <w:b/>
                <w:bCs/>
                <w:color w:val="000000"/>
                <w:sz w:val="20"/>
                <w:szCs w:val="20"/>
              </w:rPr>
            </w:pPr>
          </w:p>
        </w:tc>
      </w:tr>
    </w:tbl>
    <w:p w14:paraId="21AF2568" w14:textId="77777777" w:rsidR="008C44B3" w:rsidRPr="001127AC" w:rsidRDefault="008C44B3" w:rsidP="00BC6021">
      <w:pPr>
        <w:pStyle w:val="PargrafodaLista"/>
        <w:spacing w:after="0" w:line="240" w:lineRule="auto"/>
        <w:ind w:left="360"/>
        <w:jc w:val="both"/>
        <w:rPr>
          <w:rFonts w:cstheme="minorHAnsi"/>
          <w:b/>
          <w:sz w:val="10"/>
          <w:szCs w:val="10"/>
        </w:rPr>
      </w:pPr>
    </w:p>
    <w:tbl>
      <w:tblPr>
        <w:tblW w:w="9933" w:type="dxa"/>
        <w:jc w:val="center"/>
        <w:tblLayout w:type="fixed"/>
        <w:tblCellMar>
          <w:left w:w="70" w:type="dxa"/>
          <w:right w:w="70" w:type="dxa"/>
        </w:tblCellMar>
        <w:tblLook w:val="04A0" w:firstRow="1" w:lastRow="0" w:firstColumn="1" w:lastColumn="0" w:noHBand="0" w:noVBand="1"/>
      </w:tblPr>
      <w:tblGrid>
        <w:gridCol w:w="8510"/>
        <w:gridCol w:w="1423"/>
      </w:tblGrid>
      <w:tr w:rsidR="00BC6021" w:rsidRPr="003E408D" w14:paraId="6FFFA7A3" w14:textId="77777777" w:rsidTr="00423060">
        <w:trPr>
          <w:trHeight w:val="236"/>
          <w:jc w:val="center"/>
        </w:trPr>
        <w:tc>
          <w:tcPr>
            <w:tcW w:w="8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97E59"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VALOR TOTAL DOS LOTES</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11B43" w14:textId="77777777" w:rsidR="00BC6021" w:rsidRPr="003E408D" w:rsidRDefault="00BC6021" w:rsidP="00423060">
            <w:pPr>
              <w:spacing w:after="0" w:line="240" w:lineRule="auto"/>
              <w:jc w:val="center"/>
              <w:rPr>
                <w:b/>
                <w:bCs/>
                <w:color w:val="000000"/>
                <w:sz w:val="20"/>
                <w:szCs w:val="20"/>
              </w:rPr>
            </w:pPr>
            <w:r w:rsidRPr="001127AC">
              <w:rPr>
                <w:b/>
                <w:bCs/>
                <w:color w:val="000000"/>
                <w:sz w:val="20"/>
                <w:szCs w:val="20"/>
              </w:rPr>
              <w:t>R$</w:t>
            </w:r>
          </w:p>
        </w:tc>
      </w:tr>
    </w:tbl>
    <w:p w14:paraId="3DCF114D" w14:textId="77777777" w:rsidR="00BC6021" w:rsidRPr="008903C9" w:rsidRDefault="00BC6021" w:rsidP="00BC6021">
      <w:pPr>
        <w:spacing w:after="0" w:line="240" w:lineRule="auto"/>
        <w:ind w:left="-709"/>
        <w:jc w:val="both"/>
        <w:rPr>
          <w:rFonts w:cstheme="minorHAnsi"/>
          <w:b/>
          <w:sz w:val="24"/>
          <w:szCs w:val="24"/>
        </w:rPr>
      </w:pPr>
    </w:p>
    <w:p w14:paraId="7E2F9E07" w14:textId="77777777" w:rsidR="008C44B3"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1: </w:t>
      </w:r>
      <w:r w:rsidR="008C44B3" w:rsidRPr="00907C10">
        <w:rPr>
          <w:rFonts w:cstheme="minorHAnsi"/>
          <w:i/>
          <w:color w:val="FF0000"/>
          <w:sz w:val="24"/>
          <w:szCs w:val="24"/>
          <w:highlight w:val="yellow"/>
        </w:rPr>
        <w:t>Para os casos em que a contratação possua valor unitário, p</w:t>
      </w:r>
      <w:r w:rsidRPr="00907C10">
        <w:rPr>
          <w:rFonts w:cstheme="minorHAnsi"/>
          <w:i/>
          <w:color w:val="FF0000"/>
          <w:sz w:val="24"/>
          <w:szCs w:val="24"/>
          <w:highlight w:val="yellow"/>
        </w:rPr>
        <w:t xml:space="preserve">ara o cálculo dos totais </w:t>
      </w:r>
      <w:r w:rsidR="008C44B3" w:rsidRPr="00907C10">
        <w:rPr>
          <w:rFonts w:cstheme="minorHAnsi"/>
          <w:i/>
          <w:color w:val="FF0000"/>
          <w:sz w:val="24"/>
          <w:szCs w:val="24"/>
          <w:highlight w:val="yellow"/>
        </w:rPr>
        <w:t>mensais</w:t>
      </w:r>
      <w:r w:rsidRPr="00907C10">
        <w:rPr>
          <w:rFonts w:cstheme="minorHAnsi"/>
          <w:i/>
          <w:color w:val="FF0000"/>
          <w:sz w:val="24"/>
          <w:szCs w:val="24"/>
          <w:highlight w:val="yellow"/>
        </w:rPr>
        <w:t>, é necessário MULTIPLICAR O VALOR UNITÁRIO PELO QUANTITATIVO</w:t>
      </w:r>
      <w:r w:rsidR="008C44B3" w:rsidRPr="00907C10">
        <w:rPr>
          <w:rFonts w:cstheme="minorHAnsi"/>
          <w:i/>
          <w:color w:val="FF0000"/>
          <w:sz w:val="24"/>
          <w:szCs w:val="24"/>
          <w:highlight w:val="yellow"/>
        </w:rPr>
        <w:t>. Para o cálculo dos valores totais, deve-se MULTIPLICAR O VALOR MENSAL PELO PERÍODO DA CONTRATAÇÃO.</w:t>
      </w:r>
    </w:p>
    <w:p w14:paraId="241D23A7" w14:textId="77777777" w:rsidR="008C44B3" w:rsidRPr="00907C10" w:rsidRDefault="008C44B3" w:rsidP="00BC6021">
      <w:pPr>
        <w:spacing w:after="0" w:line="240" w:lineRule="auto"/>
        <w:jc w:val="both"/>
        <w:rPr>
          <w:rFonts w:cstheme="minorHAnsi"/>
          <w:i/>
          <w:color w:val="FF0000"/>
          <w:sz w:val="24"/>
          <w:szCs w:val="24"/>
          <w:highlight w:val="yellow"/>
        </w:rPr>
      </w:pPr>
    </w:p>
    <w:p w14:paraId="719D20EC" w14:textId="3FAA519C" w:rsidR="00BC6021" w:rsidRPr="00907C10" w:rsidRDefault="008C44B3"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Obs. 2: Para o cálculo do valor total do lote,</w:t>
      </w:r>
      <w:r w:rsidR="00BC6021" w:rsidRPr="00907C10">
        <w:rPr>
          <w:rFonts w:cstheme="minorHAnsi"/>
          <w:i/>
          <w:color w:val="FF0000"/>
          <w:sz w:val="24"/>
          <w:szCs w:val="24"/>
          <w:highlight w:val="yellow"/>
        </w:rPr>
        <w:t xml:space="preserve"> SOMAR O TOTAL DE TODOS OS ITENS QUE COMP</w:t>
      </w:r>
      <w:r w:rsidR="000E793E" w:rsidRPr="00907C10">
        <w:rPr>
          <w:rFonts w:cstheme="minorHAnsi"/>
          <w:i/>
          <w:color w:val="FF0000"/>
          <w:sz w:val="24"/>
          <w:szCs w:val="24"/>
          <w:highlight w:val="yellow"/>
        </w:rPr>
        <w:t>Õ</w:t>
      </w:r>
      <w:r w:rsidR="00BC6021" w:rsidRPr="00907C10">
        <w:rPr>
          <w:rFonts w:cstheme="minorHAnsi"/>
          <w:i/>
          <w:color w:val="FF0000"/>
          <w:sz w:val="24"/>
          <w:szCs w:val="24"/>
          <w:highlight w:val="yellow"/>
        </w:rPr>
        <w:t xml:space="preserve">EM O LOTE. </w:t>
      </w:r>
    </w:p>
    <w:p w14:paraId="3404E7C2" w14:textId="77777777" w:rsidR="00BC6021" w:rsidRPr="00907C10" w:rsidRDefault="00BC6021" w:rsidP="00BC6021">
      <w:pPr>
        <w:spacing w:after="0" w:line="240" w:lineRule="auto"/>
        <w:jc w:val="both"/>
        <w:rPr>
          <w:rFonts w:cstheme="minorHAnsi"/>
          <w:i/>
          <w:color w:val="FF0000"/>
          <w:sz w:val="24"/>
          <w:szCs w:val="24"/>
          <w:highlight w:val="yellow"/>
        </w:rPr>
      </w:pPr>
    </w:p>
    <w:p w14:paraId="3B3BD837" w14:textId="5ECFFDB1" w:rsidR="00BC6021"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3</w:t>
      </w:r>
      <w:r w:rsidRPr="00907C10">
        <w:rPr>
          <w:rFonts w:cstheme="minorHAnsi"/>
          <w:i/>
          <w:color w:val="FF0000"/>
          <w:sz w:val="24"/>
          <w:szCs w:val="24"/>
          <w:highlight w:val="yellow"/>
        </w:rPr>
        <w:t xml:space="preserve">:  Conforme regras dos </w:t>
      </w:r>
      <w:proofErr w:type="spellStart"/>
      <w:r w:rsidRPr="00907C10">
        <w:rPr>
          <w:rFonts w:cstheme="minorHAnsi"/>
          <w:i/>
          <w:color w:val="FF0000"/>
          <w:sz w:val="24"/>
          <w:szCs w:val="24"/>
          <w:highlight w:val="yellow"/>
        </w:rPr>
        <w:t>arts</w:t>
      </w:r>
      <w:proofErr w:type="spellEnd"/>
      <w:r w:rsidRPr="00907C10">
        <w:rPr>
          <w:rFonts w:cstheme="minorHAnsi"/>
          <w:i/>
          <w:color w:val="FF0000"/>
          <w:sz w:val="24"/>
          <w:szCs w:val="24"/>
          <w:highlight w:val="yellow"/>
        </w:rPr>
        <w:t>. 15, IV, e 23, §1º da Lei 8.666/1993, deve-se sempre observar a divisão do objeto em lotes, quando isso não importar em prejuízo técnico ou econômico e viabilizar o melhor aproveitamento dos recursos disponíveis no mercado, além da ampliação da competitividade, por exemplo. Assim, sempre que possível, não se deve optar por comprar todos os itens em um único lote, fazendo-o apenas se for possível expor razões de ordem técnica ou econômica para isso.</w:t>
      </w:r>
    </w:p>
    <w:p w14:paraId="01E28E8D" w14:textId="77777777" w:rsidR="00BC6021" w:rsidRPr="00907C10" w:rsidRDefault="00BC6021" w:rsidP="00BC6021">
      <w:pPr>
        <w:spacing w:after="0" w:line="240" w:lineRule="auto"/>
        <w:jc w:val="both"/>
        <w:rPr>
          <w:rFonts w:cstheme="minorHAnsi"/>
          <w:i/>
          <w:color w:val="FF0000"/>
          <w:sz w:val="24"/>
          <w:szCs w:val="24"/>
          <w:highlight w:val="yellow"/>
        </w:rPr>
      </w:pPr>
    </w:p>
    <w:p w14:paraId="6B835F28" w14:textId="739778F1" w:rsidR="00BC6021"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4</w:t>
      </w:r>
      <w:r w:rsidRPr="00907C10">
        <w:rPr>
          <w:rFonts w:cstheme="minorHAnsi"/>
          <w:i/>
          <w:color w:val="FF0000"/>
          <w:sz w:val="24"/>
          <w:szCs w:val="24"/>
          <w:highlight w:val="yellow"/>
        </w:rPr>
        <w:t>: Ocorrendo a necessidade de ser um lote único, em razão d</w:t>
      </w:r>
      <w:r w:rsidR="008C44B3" w:rsidRPr="00907C10">
        <w:rPr>
          <w:rFonts w:cstheme="minorHAnsi"/>
          <w:i/>
          <w:color w:val="FF0000"/>
          <w:sz w:val="24"/>
          <w:szCs w:val="24"/>
          <w:highlight w:val="yellow"/>
        </w:rPr>
        <w:t>a especificidade dos serviços a serem executados, ou ainda do ganho em escala,</w:t>
      </w:r>
      <w:r w:rsidRPr="00907C10">
        <w:rPr>
          <w:rFonts w:cstheme="minorHAnsi"/>
          <w:i/>
          <w:color w:val="FF0000"/>
          <w:sz w:val="24"/>
          <w:szCs w:val="24"/>
          <w:highlight w:val="yellow"/>
        </w:rPr>
        <w:t xml:space="preserve"> deverá ser devidamente justificado.</w:t>
      </w:r>
    </w:p>
    <w:p w14:paraId="29E67A9F" w14:textId="77777777" w:rsidR="00BC6021" w:rsidRPr="00907C10" w:rsidRDefault="00BC6021" w:rsidP="00BC6021">
      <w:pPr>
        <w:spacing w:after="0" w:line="240" w:lineRule="auto"/>
        <w:jc w:val="both"/>
        <w:rPr>
          <w:rFonts w:cstheme="minorHAnsi"/>
          <w:i/>
          <w:color w:val="FF0000"/>
          <w:sz w:val="24"/>
          <w:szCs w:val="24"/>
          <w:highlight w:val="yellow"/>
        </w:rPr>
      </w:pPr>
    </w:p>
    <w:p w14:paraId="09FADE56" w14:textId="6CB3540E" w:rsidR="00BC6021" w:rsidRPr="008903C9" w:rsidRDefault="00BC6021" w:rsidP="00BC6021">
      <w:pPr>
        <w:spacing w:after="0" w:line="240" w:lineRule="auto"/>
        <w:jc w:val="both"/>
        <w:rPr>
          <w:rFonts w:cstheme="minorHAnsi"/>
          <w:i/>
          <w:color w:val="FF0000"/>
          <w:sz w:val="24"/>
          <w:szCs w:val="24"/>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5</w:t>
      </w:r>
      <w:r w:rsidRPr="00907C10">
        <w:rPr>
          <w:rFonts w:cstheme="minorHAnsi"/>
          <w:i/>
          <w:color w:val="FF0000"/>
          <w:sz w:val="24"/>
          <w:szCs w:val="24"/>
          <w:highlight w:val="yellow"/>
        </w:rPr>
        <w:t>: Se o Termo de Referência for elaborado pelas unidades hospitalares é obrigatório o preenchimento da referência ao código do MV. Caso o Termo de Referência seja elaborado pela sede da iNOVA, a informação da referência ao código do MV é dispensada.</w:t>
      </w:r>
      <w:r w:rsidRPr="008903C9">
        <w:rPr>
          <w:rFonts w:cstheme="minorHAnsi"/>
          <w:i/>
          <w:color w:val="FF0000"/>
          <w:sz w:val="24"/>
          <w:szCs w:val="24"/>
        </w:rPr>
        <w:t xml:space="preserve"> </w:t>
      </w:r>
    </w:p>
    <w:p w14:paraId="6B2994B7" w14:textId="77777777" w:rsidR="00543604" w:rsidRPr="00803C12" w:rsidRDefault="00543604" w:rsidP="006B72A6">
      <w:pPr>
        <w:spacing w:after="0" w:line="240" w:lineRule="auto"/>
        <w:contextualSpacing/>
        <w:jc w:val="both"/>
        <w:rPr>
          <w:rFonts w:cstheme="minorHAnsi"/>
          <w:sz w:val="24"/>
          <w:szCs w:val="24"/>
        </w:rPr>
      </w:pPr>
    </w:p>
    <w:p w14:paraId="656F0EC6" w14:textId="1282C82D" w:rsidR="00A32993" w:rsidRPr="001127AC" w:rsidRDefault="008C44B3" w:rsidP="008C44B3">
      <w:pPr>
        <w:spacing w:after="0" w:line="240" w:lineRule="auto"/>
        <w:jc w:val="both"/>
        <w:rPr>
          <w:rFonts w:cstheme="minorHAnsi"/>
          <w:b/>
          <w:sz w:val="24"/>
          <w:szCs w:val="24"/>
        </w:rPr>
      </w:pPr>
      <w:r w:rsidRPr="001127AC">
        <w:rPr>
          <w:rFonts w:cstheme="minorHAnsi"/>
          <w:b/>
          <w:sz w:val="24"/>
          <w:szCs w:val="24"/>
        </w:rPr>
        <w:t xml:space="preserve">1.2 </w:t>
      </w:r>
      <w:r w:rsidR="00324275" w:rsidRPr="001127AC">
        <w:rPr>
          <w:rFonts w:cstheme="minorHAnsi"/>
          <w:b/>
          <w:sz w:val="24"/>
          <w:szCs w:val="24"/>
        </w:rPr>
        <w:t>ESPECIFICAÇÃO/DETALHAMENTO</w:t>
      </w:r>
      <w:r w:rsidR="00024898" w:rsidRPr="001127AC">
        <w:rPr>
          <w:rFonts w:cstheme="minorHAnsi"/>
          <w:b/>
          <w:sz w:val="24"/>
          <w:szCs w:val="24"/>
        </w:rPr>
        <w:t xml:space="preserve"> </w:t>
      </w:r>
      <w:r w:rsidR="00324275" w:rsidRPr="001127AC">
        <w:rPr>
          <w:rFonts w:cstheme="minorHAnsi"/>
          <w:b/>
          <w:sz w:val="24"/>
          <w:szCs w:val="24"/>
        </w:rPr>
        <w:t xml:space="preserve">DO OBJETO </w:t>
      </w:r>
      <w:r w:rsidR="00024898" w:rsidRPr="001127AC">
        <w:rPr>
          <w:rFonts w:cstheme="minorHAnsi"/>
          <w:b/>
          <w:sz w:val="24"/>
          <w:szCs w:val="24"/>
        </w:rPr>
        <w:t>(vide quadro):</w:t>
      </w:r>
    </w:p>
    <w:p w14:paraId="4B576FA7" w14:textId="388ECC44" w:rsidR="00BC6021" w:rsidRPr="00302331" w:rsidRDefault="00BC6021" w:rsidP="00BC6021">
      <w:pPr>
        <w:spacing w:after="0" w:line="240" w:lineRule="auto"/>
        <w:jc w:val="both"/>
        <w:rPr>
          <w:rFonts w:cstheme="minorHAnsi"/>
          <w:sz w:val="24"/>
          <w:szCs w:val="24"/>
        </w:rPr>
      </w:pPr>
      <w:r w:rsidRPr="00302331">
        <w:rPr>
          <w:rFonts w:cstheme="minorHAnsi"/>
          <w:i/>
          <w:color w:val="FF0000"/>
          <w:sz w:val="24"/>
          <w:szCs w:val="24"/>
        </w:rPr>
        <w:t>(Especificar demais detalhes necessários</w:t>
      </w:r>
      <w:r w:rsidR="007E0B54" w:rsidRPr="00302331">
        <w:rPr>
          <w:rFonts w:cstheme="minorHAnsi"/>
          <w:i/>
          <w:color w:val="FF0000"/>
          <w:sz w:val="24"/>
          <w:szCs w:val="24"/>
        </w:rPr>
        <w:t>,</w:t>
      </w:r>
      <w:r w:rsidRPr="00302331">
        <w:rPr>
          <w:rFonts w:cstheme="minorHAnsi"/>
          <w:i/>
          <w:color w:val="FF0000"/>
          <w:sz w:val="24"/>
          <w:szCs w:val="24"/>
        </w:rPr>
        <w:t xml:space="preserve"> levando em consideração o objeto</w:t>
      </w:r>
      <w:r w:rsidR="00615DF6">
        <w:rPr>
          <w:rFonts w:cstheme="minorHAnsi"/>
          <w:i/>
          <w:color w:val="FF0000"/>
          <w:sz w:val="24"/>
          <w:szCs w:val="24"/>
        </w:rPr>
        <w:t>. É necessário que estas cláusulas sejam conexas com a descrição do objeto.</w:t>
      </w:r>
      <w:r w:rsidRPr="00302331">
        <w:rPr>
          <w:rFonts w:cstheme="minorHAnsi"/>
          <w:i/>
          <w:color w:val="FF0000"/>
          <w:sz w:val="24"/>
          <w:szCs w:val="24"/>
        </w:rPr>
        <w:t>)</w:t>
      </w:r>
    </w:p>
    <w:p w14:paraId="22E46B64" w14:textId="77777777" w:rsidR="00EA1803" w:rsidRPr="00302331" w:rsidRDefault="00EA1803" w:rsidP="006B72A6">
      <w:pPr>
        <w:spacing w:after="0" w:line="240" w:lineRule="auto"/>
        <w:jc w:val="both"/>
        <w:rPr>
          <w:rFonts w:cstheme="minorHAnsi"/>
          <w:sz w:val="24"/>
          <w:szCs w:val="24"/>
        </w:rPr>
      </w:pPr>
    </w:p>
    <w:p w14:paraId="00B8A8EB" w14:textId="6E279167" w:rsidR="007E050B" w:rsidRPr="00302331" w:rsidRDefault="007E050B" w:rsidP="006B72A6">
      <w:pPr>
        <w:spacing w:after="0" w:line="240" w:lineRule="auto"/>
        <w:jc w:val="both"/>
        <w:rPr>
          <w:rFonts w:cstheme="minorHAnsi"/>
          <w:b/>
          <w:sz w:val="24"/>
          <w:szCs w:val="24"/>
        </w:rPr>
      </w:pPr>
      <w:r w:rsidRPr="00302331">
        <w:rPr>
          <w:rFonts w:cstheme="minorHAnsi"/>
          <w:b/>
          <w:sz w:val="24"/>
          <w:szCs w:val="24"/>
        </w:rPr>
        <w:t xml:space="preserve">2. </w:t>
      </w:r>
      <w:r w:rsidR="00837D30" w:rsidRPr="00302331">
        <w:rPr>
          <w:rFonts w:cstheme="minorHAnsi"/>
          <w:b/>
          <w:sz w:val="24"/>
          <w:szCs w:val="24"/>
        </w:rPr>
        <w:t>JUSTIFICATIVA</w:t>
      </w:r>
    </w:p>
    <w:p w14:paraId="01647FE5" w14:textId="19858B3F" w:rsidR="007F67C8" w:rsidRPr="00302331" w:rsidRDefault="007F67C8" w:rsidP="006B72A6">
      <w:pPr>
        <w:spacing w:after="0" w:line="240" w:lineRule="auto"/>
        <w:contextualSpacing/>
        <w:jc w:val="both"/>
        <w:rPr>
          <w:rFonts w:cstheme="minorHAnsi"/>
          <w:b/>
          <w:i/>
          <w:sz w:val="24"/>
          <w:szCs w:val="24"/>
        </w:rPr>
      </w:pPr>
      <w:r w:rsidRPr="001127AC">
        <w:rPr>
          <w:rFonts w:cstheme="minorHAnsi"/>
          <w:b/>
          <w:i/>
          <w:sz w:val="24"/>
          <w:szCs w:val="24"/>
        </w:rPr>
        <w:t xml:space="preserve">2.1 JUSTIFICATIVA DA </w:t>
      </w:r>
      <w:r w:rsidR="00A94567" w:rsidRPr="001127AC">
        <w:rPr>
          <w:rFonts w:cstheme="minorHAnsi"/>
          <w:b/>
          <w:i/>
          <w:sz w:val="24"/>
          <w:szCs w:val="24"/>
        </w:rPr>
        <w:t>CONTRATAÇÃO</w:t>
      </w:r>
      <w:r w:rsidRPr="001127AC">
        <w:rPr>
          <w:rFonts w:cstheme="minorHAnsi"/>
          <w:b/>
          <w:i/>
          <w:sz w:val="24"/>
          <w:szCs w:val="24"/>
        </w:rPr>
        <w:t>:</w:t>
      </w:r>
    </w:p>
    <w:p w14:paraId="4B7FA9AA" w14:textId="77777777" w:rsidR="007F67C8" w:rsidRPr="00302331" w:rsidRDefault="007F67C8" w:rsidP="00803C12">
      <w:pPr>
        <w:spacing w:after="0" w:line="240" w:lineRule="auto"/>
        <w:jc w:val="both"/>
        <w:rPr>
          <w:rFonts w:cstheme="minorHAnsi"/>
          <w:i/>
          <w:color w:val="FF0000"/>
          <w:sz w:val="24"/>
          <w:szCs w:val="24"/>
        </w:rPr>
      </w:pPr>
      <w:r w:rsidRPr="00302331">
        <w:rPr>
          <w:rFonts w:cstheme="minorHAnsi"/>
          <w:i/>
          <w:color w:val="FF0000"/>
          <w:sz w:val="24"/>
          <w:szCs w:val="24"/>
        </w:rPr>
        <w:t>*Não é necessário fazer uma justificativa longa, com trechos de lei. Haverá, no processo, análise jurídica. A justificativa aqui é técnica.</w:t>
      </w:r>
    </w:p>
    <w:p w14:paraId="298F7B18" w14:textId="77777777" w:rsidR="00803C12" w:rsidRPr="00302331" w:rsidRDefault="007F67C8"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A justificativa deverá ser breve e baseada na conveniência, necessidade e oportunidade da contratação, contendo alguns requisitos indispensáveis, tais como: </w:t>
      </w:r>
    </w:p>
    <w:p w14:paraId="720B7BCA" w14:textId="5CEB4302" w:rsidR="00803C12" w:rsidRPr="00302331" w:rsidRDefault="00803C12"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a) </w:t>
      </w:r>
      <w:r w:rsidR="007F67C8" w:rsidRPr="00302331">
        <w:rPr>
          <w:rFonts w:cstheme="minorHAnsi"/>
          <w:i/>
          <w:color w:val="FF0000"/>
          <w:sz w:val="24"/>
          <w:szCs w:val="24"/>
        </w:rPr>
        <w:t xml:space="preserve">Demonstrar a relevância e a necessidade da </w:t>
      </w:r>
      <w:r w:rsidR="00432DC5" w:rsidRPr="00302331">
        <w:rPr>
          <w:rFonts w:cstheme="minorHAnsi"/>
          <w:i/>
          <w:color w:val="FF0000"/>
          <w:sz w:val="24"/>
          <w:szCs w:val="24"/>
        </w:rPr>
        <w:t>contratação</w:t>
      </w:r>
      <w:r w:rsidR="007F67C8" w:rsidRPr="00302331">
        <w:rPr>
          <w:rFonts w:cstheme="minorHAnsi"/>
          <w:i/>
          <w:color w:val="FF0000"/>
          <w:sz w:val="24"/>
          <w:szCs w:val="24"/>
        </w:rPr>
        <w:t>;</w:t>
      </w:r>
    </w:p>
    <w:p w14:paraId="4EB316BC" w14:textId="22314723" w:rsidR="00803C12" w:rsidRPr="00302331" w:rsidRDefault="00803C12" w:rsidP="00803C12">
      <w:pPr>
        <w:widowControl w:val="0"/>
        <w:spacing w:after="0" w:line="240" w:lineRule="auto"/>
        <w:jc w:val="both"/>
        <w:rPr>
          <w:rFonts w:cstheme="minorHAnsi"/>
          <w:i/>
          <w:color w:val="FF0000"/>
          <w:sz w:val="24"/>
          <w:szCs w:val="24"/>
        </w:rPr>
      </w:pPr>
      <w:r w:rsidRPr="00302331">
        <w:rPr>
          <w:rFonts w:cstheme="minorHAnsi"/>
          <w:i/>
          <w:color w:val="FF0000"/>
          <w:sz w:val="24"/>
          <w:szCs w:val="24"/>
        </w:rPr>
        <w:lastRenderedPageBreak/>
        <w:t xml:space="preserve">b) </w:t>
      </w:r>
      <w:r w:rsidR="007F67C8" w:rsidRPr="00302331">
        <w:rPr>
          <w:rFonts w:cstheme="minorHAnsi"/>
          <w:i/>
          <w:color w:val="FF0000"/>
          <w:sz w:val="24"/>
          <w:szCs w:val="24"/>
        </w:rPr>
        <w:t>Quantificar a demanda, maior ou menor do consumo, fato</w:t>
      </w:r>
      <w:r w:rsidRPr="00302331">
        <w:rPr>
          <w:rFonts w:cstheme="minorHAnsi"/>
          <w:i/>
          <w:color w:val="FF0000"/>
          <w:sz w:val="24"/>
          <w:szCs w:val="24"/>
        </w:rPr>
        <w:t xml:space="preserve">res determinantes de variações, </w:t>
      </w:r>
      <w:r w:rsidR="007F67C8" w:rsidRPr="00302331">
        <w:rPr>
          <w:rFonts w:cstheme="minorHAnsi"/>
          <w:i/>
          <w:color w:val="FF0000"/>
          <w:sz w:val="24"/>
          <w:szCs w:val="24"/>
        </w:rPr>
        <w:t>bem como os resultados esperados com a compra;</w:t>
      </w:r>
    </w:p>
    <w:p w14:paraId="11F51B97" w14:textId="28831C5F" w:rsidR="007F67C8" w:rsidRPr="00302331" w:rsidRDefault="00803C12"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c) </w:t>
      </w:r>
      <w:r w:rsidR="007F67C8" w:rsidRPr="00302331">
        <w:rPr>
          <w:rFonts w:cstheme="minorHAnsi"/>
          <w:i/>
          <w:color w:val="FF0000"/>
          <w:sz w:val="24"/>
          <w:szCs w:val="24"/>
        </w:rPr>
        <w:t>Responder às perguntas:</w:t>
      </w:r>
    </w:p>
    <w:p w14:paraId="0330311F" w14:textId="77777777" w:rsidR="007F67C8" w:rsidRPr="00302331" w:rsidRDefault="007F67C8" w:rsidP="00803C12">
      <w:pPr>
        <w:pStyle w:val="PargrafodaLista"/>
        <w:spacing w:after="0" w:line="240" w:lineRule="auto"/>
        <w:ind w:left="0"/>
        <w:contextualSpacing w:val="0"/>
        <w:jc w:val="both"/>
        <w:rPr>
          <w:rFonts w:cstheme="minorHAnsi"/>
          <w:i/>
          <w:color w:val="FF0000"/>
          <w:sz w:val="24"/>
          <w:szCs w:val="24"/>
        </w:rPr>
      </w:pPr>
      <w:r w:rsidRPr="00302331">
        <w:rPr>
          <w:rFonts w:cstheme="minorHAnsi"/>
          <w:i/>
          <w:color w:val="FF0000"/>
          <w:sz w:val="24"/>
          <w:szCs w:val="24"/>
        </w:rPr>
        <w:t xml:space="preserve">c.1 Por que preciso disso? </w:t>
      </w:r>
    </w:p>
    <w:p w14:paraId="6AD92DC1" w14:textId="77777777" w:rsidR="007F67C8" w:rsidRPr="00302331" w:rsidRDefault="007F67C8" w:rsidP="00803C12">
      <w:pPr>
        <w:pStyle w:val="PargrafodaLista"/>
        <w:spacing w:after="0" w:line="240" w:lineRule="auto"/>
        <w:ind w:left="0"/>
        <w:contextualSpacing w:val="0"/>
        <w:jc w:val="both"/>
        <w:rPr>
          <w:rFonts w:cstheme="minorHAnsi"/>
          <w:i/>
          <w:color w:val="FF0000"/>
          <w:sz w:val="24"/>
          <w:szCs w:val="24"/>
        </w:rPr>
      </w:pPr>
      <w:r w:rsidRPr="00302331">
        <w:rPr>
          <w:rFonts w:cstheme="minorHAnsi"/>
          <w:i/>
          <w:color w:val="FF0000"/>
          <w:sz w:val="24"/>
          <w:szCs w:val="24"/>
        </w:rPr>
        <w:t>c.2 Para que servirá?</w:t>
      </w:r>
    </w:p>
    <w:p w14:paraId="5782D012" w14:textId="09237BB1" w:rsidR="008C44B3" w:rsidRPr="00302331" w:rsidRDefault="008C44B3" w:rsidP="00803C12">
      <w:pPr>
        <w:pStyle w:val="PargrafodaLista"/>
        <w:spacing w:after="0" w:line="240" w:lineRule="auto"/>
        <w:ind w:left="0"/>
        <w:contextualSpacing w:val="0"/>
        <w:jc w:val="both"/>
        <w:rPr>
          <w:rFonts w:cstheme="minorHAnsi"/>
          <w:i/>
          <w:color w:val="FF0000"/>
          <w:sz w:val="24"/>
          <w:szCs w:val="24"/>
        </w:rPr>
      </w:pPr>
      <w:r w:rsidRPr="001127AC">
        <w:rPr>
          <w:rFonts w:cstheme="minorHAnsi"/>
          <w:i/>
          <w:color w:val="FF0000"/>
          <w:sz w:val="24"/>
          <w:szCs w:val="24"/>
        </w:rPr>
        <w:t>c.3 Para quanto tempo?</w:t>
      </w:r>
    </w:p>
    <w:p w14:paraId="2536D068" w14:textId="77777777" w:rsidR="00AD2F42" w:rsidRPr="00302331" w:rsidRDefault="00AD2F42" w:rsidP="00803C12">
      <w:pPr>
        <w:pStyle w:val="PargrafodaLista"/>
        <w:spacing w:after="0" w:line="240" w:lineRule="auto"/>
        <w:ind w:left="0"/>
        <w:contextualSpacing w:val="0"/>
        <w:jc w:val="both"/>
        <w:rPr>
          <w:rFonts w:cstheme="minorHAnsi"/>
          <w:i/>
          <w:color w:val="FF0000"/>
          <w:sz w:val="24"/>
          <w:szCs w:val="24"/>
        </w:rPr>
      </w:pPr>
    </w:p>
    <w:p w14:paraId="7A3EF688" w14:textId="77777777" w:rsidR="007F67C8" w:rsidRPr="001127AC" w:rsidRDefault="007F67C8" w:rsidP="006B72A6">
      <w:pPr>
        <w:spacing w:after="0" w:line="240" w:lineRule="auto"/>
        <w:contextualSpacing/>
        <w:jc w:val="both"/>
        <w:rPr>
          <w:rFonts w:cstheme="minorHAnsi"/>
          <w:b/>
          <w:i/>
          <w:color w:val="FF0000"/>
          <w:sz w:val="24"/>
          <w:szCs w:val="24"/>
        </w:rPr>
      </w:pPr>
      <w:r w:rsidRPr="001127AC">
        <w:rPr>
          <w:rFonts w:cstheme="minorHAnsi"/>
          <w:b/>
          <w:i/>
          <w:color w:val="FF0000"/>
          <w:sz w:val="24"/>
          <w:szCs w:val="24"/>
        </w:rPr>
        <w:t>2.2 JUSTIFICATIVA DO QUANTITATIVO:</w:t>
      </w:r>
    </w:p>
    <w:p w14:paraId="52DC74AA" w14:textId="77777777" w:rsidR="00692DD2" w:rsidRPr="00017A1A" w:rsidRDefault="00692DD2" w:rsidP="00692DD2">
      <w:pPr>
        <w:spacing w:after="0" w:line="240" w:lineRule="auto"/>
        <w:contextualSpacing/>
        <w:jc w:val="both"/>
        <w:rPr>
          <w:rFonts w:cstheme="minorHAnsi"/>
          <w:color w:val="FF0000"/>
          <w:sz w:val="24"/>
          <w:szCs w:val="24"/>
        </w:rPr>
      </w:pPr>
      <w:r w:rsidRPr="00FA07AD">
        <w:rPr>
          <w:rFonts w:cstheme="minorHAnsi"/>
          <w:i/>
          <w:color w:val="FF0000"/>
          <w:sz w:val="24"/>
          <w:szCs w:val="24"/>
        </w:rPr>
        <w:t xml:space="preserve">Deverá ser informado o </w:t>
      </w:r>
      <w:r w:rsidRPr="004508DD">
        <w:rPr>
          <w:rFonts w:cstheme="minorHAnsi"/>
          <w:i/>
          <w:color w:val="FF0000"/>
          <w:sz w:val="24"/>
          <w:szCs w:val="24"/>
        </w:rPr>
        <w:t xml:space="preserve">período de que o quantitativo solicitado suprirá a necessidade </w:t>
      </w:r>
      <w:r w:rsidRPr="00017A1A">
        <w:rPr>
          <w:rFonts w:cstheme="minorHAnsi"/>
          <w:i/>
          <w:color w:val="FF0000"/>
          <w:sz w:val="24"/>
          <w:szCs w:val="24"/>
        </w:rPr>
        <w:t xml:space="preserve">(Exemplo: XX dias ou XX meses) e, ainda, deverá </w:t>
      </w:r>
      <w:r w:rsidRPr="00017A1A">
        <w:rPr>
          <w:rFonts w:cstheme="minorHAnsi"/>
          <w:color w:val="FF0000"/>
          <w:sz w:val="24"/>
          <w:szCs w:val="24"/>
        </w:rPr>
        <w:t xml:space="preserve">ser </w:t>
      </w:r>
      <w:r w:rsidRPr="00017A1A">
        <w:rPr>
          <w:color w:val="FF0000"/>
          <w:sz w:val="24"/>
          <w:szCs w:val="24"/>
        </w:rPr>
        <w:t>apresentada a memória de cálculo e metodologia utilizada para a estimativa do quantitativo</w:t>
      </w:r>
      <w:r w:rsidRPr="00017A1A">
        <w:rPr>
          <w:rFonts w:cstheme="minorHAnsi"/>
          <w:color w:val="FF0000"/>
          <w:sz w:val="24"/>
          <w:szCs w:val="24"/>
        </w:rPr>
        <w:t xml:space="preserve">. </w:t>
      </w:r>
    </w:p>
    <w:p w14:paraId="52E3D314" w14:textId="3FA53015" w:rsidR="007F67C8" w:rsidRPr="00302331" w:rsidRDefault="00884E40" w:rsidP="006B72A6">
      <w:pPr>
        <w:spacing w:after="0" w:line="240" w:lineRule="auto"/>
        <w:contextualSpacing/>
        <w:jc w:val="both"/>
        <w:rPr>
          <w:rFonts w:cstheme="minorHAnsi"/>
          <w:i/>
          <w:color w:val="FF0000"/>
          <w:sz w:val="24"/>
          <w:szCs w:val="24"/>
        </w:rPr>
      </w:pPr>
      <w:r w:rsidRPr="001127AC">
        <w:rPr>
          <w:rFonts w:cstheme="minorHAnsi"/>
          <w:i/>
          <w:color w:val="FF0000"/>
          <w:sz w:val="24"/>
          <w:szCs w:val="24"/>
        </w:rPr>
        <w:t>Importante informa</w:t>
      </w:r>
      <w:r w:rsidR="00E3596B" w:rsidRPr="001127AC">
        <w:rPr>
          <w:rFonts w:cstheme="minorHAnsi"/>
          <w:i/>
          <w:color w:val="FF0000"/>
          <w:sz w:val="24"/>
          <w:szCs w:val="24"/>
        </w:rPr>
        <w:t>r</w:t>
      </w:r>
      <w:r w:rsidRPr="001127AC">
        <w:rPr>
          <w:rFonts w:cstheme="minorHAnsi"/>
          <w:i/>
          <w:color w:val="FF0000"/>
          <w:sz w:val="24"/>
          <w:szCs w:val="24"/>
        </w:rPr>
        <w:t xml:space="preserve"> </w:t>
      </w:r>
      <w:r w:rsidR="00AD2F42" w:rsidRPr="001127AC">
        <w:rPr>
          <w:rFonts w:cstheme="minorHAnsi"/>
          <w:i/>
          <w:color w:val="FF0000"/>
          <w:sz w:val="24"/>
          <w:szCs w:val="24"/>
        </w:rPr>
        <w:t xml:space="preserve">a demanda </w:t>
      </w:r>
      <w:r w:rsidR="00535ECB" w:rsidRPr="001127AC">
        <w:rPr>
          <w:rFonts w:cstheme="minorHAnsi"/>
          <w:i/>
          <w:color w:val="FF0000"/>
          <w:sz w:val="24"/>
          <w:szCs w:val="24"/>
        </w:rPr>
        <w:t>do período anterior</w:t>
      </w:r>
      <w:r w:rsidR="00E3596B" w:rsidRPr="001127AC">
        <w:rPr>
          <w:rFonts w:cstheme="minorHAnsi"/>
          <w:i/>
          <w:color w:val="FF0000"/>
          <w:sz w:val="24"/>
          <w:szCs w:val="24"/>
        </w:rPr>
        <w:t xml:space="preserve"> </w:t>
      </w:r>
      <w:r w:rsidR="00535ECB" w:rsidRPr="001127AC">
        <w:rPr>
          <w:rFonts w:cstheme="minorHAnsi"/>
          <w:i/>
          <w:color w:val="FF0000"/>
          <w:sz w:val="24"/>
          <w:szCs w:val="24"/>
        </w:rPr>
        <w:t xml:space="preserve">dessa </w:t>
      </w:r>
      <w:r w:rsidR="00432DC5" w:rsidRPr="001127AC">
        <w:rPr>
          <w:rFonts w:cstheme="minorHAnsi"/>
          <w:i/>
          <w:color w:val="FF0000"/>
          <w:sz w:val="24"/>
          <w:szCs w:val="24"/>
        </w:rPr>
        <w:t>contratação</w:t>
      </w:r>
      <w:r w:rsidR="00E3596B" w:rsidRPr="001127AC">
        <w:rPr>
          <w:rFonts w:cstheme="minorHAnsi"/>
          <w:i/>
          <w:color w:val="FF0000"/>
          <w:sz w:val="24"/>
          <w:szCs w:val="24"/>
        </w:rPr>
        <w:t xml:space="preserve"> (se mensal, se diário)</w:t>
      </w:r>
      <w:r w:rsidR="00535ECB" w:rsidRPr="001127AC">
        <w:rPr>
          <w:rFonts w:cstheme="minorHAnsi"/>
          <w:i/>
          <w:color w:val="FF0000"/>
          <w:sz w:val="24"/>
          <w:szCs w:val="24"/>
        </w:rPr>
        <w:t xml:space="preserve">. Esse quantitativo poderá ser acrescido de acordo com o aumento </w:t>
      </w:r>
      <w:r w:rsidR="00AD2F42" w:rsidRPr="001127AC">
        <w:rPr>
          <w:rFonts w:cstheme="minorHAnsi"/>
          <w:i/>
          <w:color w:val="FF0000"/>
          <w:sz w:val="24"/>
          <w:szCs w:val="24"/>
        </w:rPr>
        <w:t>da demanda</w:t>
      </w:r>
      <w:r w:rsidR="00535ECB" w:rsidRPr="001127AC">
        <w:rPr>
          <w:rFonts w:cstheme="minorHAnsi"/>
          <w:i/>
          <w:color w:val="FF0000"/>
          <w:sz w:val="24"/>
          <w:szCs w:val="24"/>
        </w:rPr>
        <w:t xml:space="preserve"> atual, devendo ser justificado.</w:t>
      </w:r>
    </w:p>
    <w:p w14:paraId="41150CB3" w14:textId="77777777" w:rsidR="009C6691" w:rsidRPr="00302331" w:rsidRDefault="009C6691" w:rsidP="006B72A6">
      <w:pPr>
        <w:spacing w:after="0" w:line="240" w:lineRule="auto"/>
        <w:contextualSpacing/>
        <w:jc w:val="both"/>
        <w:rPr>
          <w:rFonts w:cstheme="minorHAnsi"/>
          <w:i/>
          <w:color w:val="FF0000"/>
          <w:sz w:val="24"/>
          <w:szCs w:val="24"/>
        </w:rPr>
      </w:pPr>
    </w:p>
    <w:p w14:paraId="71151A41" w14:textId="09BA28A2" w:rsidR="009C6691" w:rsidRPr="00302331" w:rsidRDefault="009C6691" w:rsidP="009C6691">
      <w:pPr>
        <w:spacing w:after="0" w:line="240" w:lineRule="auto"/>
        <w:contextualSpacing/>
        <w:jc w:val="both"/>
        <w:rPr>
          <w:rFonts w:cstheme="minorHAnsi"/>
          <w:b/>
          <w:sz w:val="24"/>
          <w:szCs w:val="24"/>
        </w:rPr>
      </w:pPr>
      <w:r w:rsidRPr="00302331">
        <w:rPr>
          <w:rFonts w:cstheme="minorHAnsi"/>
          <w:b/>
          <w:sz w:val="24"/>
          <w:szCs w:val="24"/>
        </w:rPr>
        <w:t>2.3 DA CLASSIFICAÇÃO DO SERVIÇO</w:t>
      </w:r>
    </w:p>
    <w:p w14:paraId="519D10CB" w14:textId="4D6E57D9" w:rsidR="009C6691" w:rsidRPr="00302331" w:rsidRDefault="009C6691" w:rsidP="009C6691">
      <w:pPr>
        <w:spacing w:after="0" w:line="240" w:lineRule="auto"/>
        <w:contextualSpacing/>
        <w:jc w:val="both"/>
        <w:rPr>
          <w:rFonts w:cstheme="minorHAnsi"/>
          <w:sz w:val="24"/>
          <w:szCs w:val="24"/>
        </w:rPr>
      </w:pPr>
      <w:r w:rsidRPr="00302331">
        <w:rPr>
          <w:rFonts w:cstheme="minorHAnsi"/>
          <w:sz w:val="24"/>
          <w:szCs w:val="24"/>
        </w:rPr>
        <w:t xml:space="preserve">2.3.1 O objeto a ser contratado atende </w:t>
      </w:r>
      <w:r w:rsidR="00615DF6">
        <w:rPr>
          <w:rFonts w:cstheme="minorHAnsi"/>
          <w:sz w:val="24"/>
          <w:szCs w:val="24"/>
        </w:rPr>
        <w:t>à</w:t>
      </w:r>
      <w:r w:rsidRPr="00302331">
        <w:rPr>
          <w:rFonts w:cstheme="minorHAnsi"/>
          <w:sz w:val="24"/>
          <w:szCs w:val="24"/>
        </w:rPr>
        <w:t xml:space="preserve"> condição de serviço comum.</w:t>
      </w:r>
    </w:p>
    <w:p w14:paraId="119A2C37" w14:textId="77777777" w:rsidR="009C6691" w:rsidRDefault="009C6691" w:rsidP="009C6691">
      <w:pPr>
        <w:widowControl w:val="0"/>
        <w:spacing w:after="0" w:line="240" w:lineRule="auto"/>
        <w:jc w:val="both"/>
        <w:rPr>
          <w:rFonts w:cstheme="minorHAnsi"/>
          <w:b/>
          <w:sz w:val="24"/>
          <w:szCs w:val="24"/>
        </w:rPr>
      </w:pPr>
      <w:proofErr w:type="gramStart"/>
      <w:r w:rsidRPr="00302331">
        <w:rPr>
          <w:rFonts w:cstheme="minorHAnsi"/>
          <w:b/>
          <w:sz w:val="24"/>
          <w:szCs w:val="24"/>
        </w:rPr>
        <w:t xml:space="preserve">(  </w:t>
      </w:r>
      <w:proofErr w:type="gramEnd"/>
      <w:r w:rsidRPr="00302331">
        <w:rPr>
          <w:rFonts w:cstheme="minorHAnsi"/>
          <w:b/>
          <w:sz w:val="24"/>
          <w:szCs w:val="24"/>
        </w:rPr>
        <w:t xml:space="preserve">      ) SIM  (        ) NÃO</w:t>
      </w:r>
    </w:p>
    <w:p w14:paraId="1CA48962" w14:textId="44046CC2" w:rsidR="00FE517B" w:rsidRPr="00FE517B" w:rsidRDefault="00FE517B" w:rsidP="009C6691">
      <w:pPr>
        <w:widowControl w:val="0"/>
        <w:spacing w:after="0" w:line="240" w:lineRule="auto"/>
        <w:jc w:val="both"/>
        <w:rPr>
          <w:rFonts w:cstheme="minorHAnsi"/>
          <w:i/>
          <w:color w:val="FF0000"/>
          <w:sz w:val="24"/>
          <w:szCs w:val="24"/>
        </w:rPr>
      </w:pPr>
      <w:bookmarkStart w:id="0" w:name="_GoBack"/>
      <w:r w:rsidRPr="00FE517B">
        <w:rPr>
          <w:rFonts w:cstheme="minorHAnsi"/>
          <w:i/>
          <w:color w:val="FF0000"/>
          <w:sz w:val="24"/>
          <w:szCs w:val="24"/>
        </w:rPr>
        <w:t>(Consideram-se bens e serviços comuns, aqueles cujos padrões de desempenho e qualidade possam ser objetivamente definidos pelo edital, por meio de especificações usuais do mercado, conforme parágrafo único do artigo 1º da Lei 10.520/2022)</w:t>
      </w:r>
    </w:p>
    <w:bookmarkEnd w:id="0"/>
    <w:p w14:paraId="3AAD8A48" w14:textId="77777777" w:rsidR="00222932" w:rsidRPr="00302331" w:rsidRDefault="00222932" w:rsidP="006B72A6">
      <w:pPr>
        <w:spacing w:after="0" w:line="240" w:lineRule="auto"/>
        <w:contextualSpacing/>
        <w:jc w:val="both"/>
        <w:rPr>
          <w:rFonts w:cstheme="minorHAnsi"/>
          <w:b/>
          <w:sz w:val="24"/>
          <w:szCs w:val="24"/>
          <w:highlight w:val="cyan"/>
        </w:rPr>
      </w:pPr>
    </w:p>
    <w:p w14:paraId="2E98ACA8" w14:textId="247104C7" w:rsidR="00222932" w:rsidRPr="001127AC" w:rsidRDefault="00222932" w:rsidP="00222932">
      <w:pPr>
        <w:spacing w:after="0" w:line="240" w:lineRule="auto"/>
        <w:jc w:val="both"/>
        <w:rPr>
          <w:rFonts w:cstheme="minorHAnsi"/>
          <w:b/>
          <w:sz w:val="24"/>
          <w:szCs w:val="24"/>
        </w:rPr>
      </w:pPr>
      <w:bookmarkStart w:id="1" w:name="_Toc469317666"/>
      <w:r w:rsidRPr="001127AC">
        <w:rPr>
          <w:rFonts w:cstheme="minorHAnsi"/>
          <w:b/>
          <w:sz w:val="24"/>
          <w:szCs w:val="24"/>
        </w:rPr>
        <w:t>3 LOCAL DA EXECUÇÃO DOS SERVIÇOS</w:t>
      </w:r>
      <w:bookmarkEnd w:id="1"/>
    </w:p>
    <w:p w14:paraId="3A1740B7" w14:textId="1D2CFDA5" w:rsidR="00222932" w:rsidRPr="001127AC" w:rsidRDefault="00222932" w:rsidP="00222932">
      <w:pPr>
        <w:spacing w:after="0" w:line="23" w:lineRule="atLeast"/>
        <w:jc w:val="both"/>
        <w:rPr>
          <w:rFonts w:cstheme="minorHAnsi"/>
          <w:sz w:val="24"/>
          <w:szCs w:val="24"/>
        </w:rPr>
      </w:pPr>
      <w:r w:rsidRPr="001127AC">
        <w:rPr>
          <w:rFonts w:cstheme="minorHAnsi"/>
          <w:b/>
          <w:sz w:val="24"/>
          <w:szCs w:val="24"/>
        </w:rPr>
        <w:t>3.1</w:t>
      </w:r>
      <w:r w:rsidRPr="001127AC">
        <w:rPr>
          <w:rFonts w:cstheme="minorHAnsi"/>
          <w:sz w:val="24"/>
          <w:szCs w:val="24"/>
        </w:rPr>
        <w:t xml:space="preserve"> </w:t>
      </w:r>
      <w:r w:rsidR="00465F74">
        <w:rPr>
          <w:rFonts w:cstheme="minorHAnsi"/>
          <w:sz w:val="24"/>
          <w:szCs w:val="24"/>
        </w:rPr>
        <w:t>–</w:t>
      </w:r>
      <w:r w:rsidRPr="001127AC">
        <w:rPr>
          <w:rFonts w:cstheme="minorHAnsi"/>
          <w:sz w:val="24"/>
          <w:szCs w:val="24"/>
        </w:rPr>
        <w:t xml:space="preserve"> Os serviços serão executados nas dependências da </w:t>
      </w:r>
      <w:r w:rsidRPr="001127AC">
        <w:rPr>
          <w:rFonts w:cstheme="minorHAnsi"/>
          <w:i/>
          <w:color w:val="FF0000"/>
          <w:sz w:val="24"/>
          <w:szCs w:val="24"/>
        </w:rPr>
        <w:t>(especificar</w:t>
      </w:r>
      <w:r w:rsidR="00AA7DA8" w:rsidRPr="001127AC">
        <w:rPr>
          <w:rFonts w:cstheme="minorHAnsi"/>
          <w:i/>
          <w:color w:val="FF0000"/>
          <w:sz w:val="24"/>
          <w:szCs w:val="24"/>
        </w:rPr>
        <w:t xml:space="preserve"> qual local da prestação dos serviços</w:t>
      </w:r>
      <w:r w:rsidR="00465F74">
        <w:rPr>
          <w:rFonts w:cstheme="minorHAnsi"/>
          <w:i/>
          <w:color w:val="FF0000"/>
          <w:sz w:val="24"/>
          <w:szCs w:val="24"/>
        </w:rPr>
        <w:t>, é importante salientar se será na sede ou em alguma das unidades hospitalares</w:t>
      </w:r>
      <w:r w:rsidR="00AA7DA8" w:rsidRPr="001127AC">
        <w:rPr>
          <w:rFonts w:cstheme="minorHAnsi"/>
          <w:i/>
          <w:color w:val="FF0000"/>
          <w:sz w:val="24"/>
          <w:szCs w:val="24"/>
        </w:rPr>
        <w:t>)</w:t>
      </w:r>
      <w:r w:rsidRPr="001127AC">
        <w:rPr>
          <w:rFonts w:cstheme="minorHAnsi"/>
          <w:sz w:val="24"/>
          <w:szCs w:val="24"/>
        </w:rPr>
        <w:t xml:space="preserve"> </w:t>
      </w:r>
      <w:r w:rsidR="00AA7DA8" w:rsidRPr="001127AC">
        <w:rPr>
          <w:rFonts w:cstheme="minorHAnsi"/>
          <w:sz w:val="24"/>
          <w:szCs w:val="24"/>
        </w:rPr>
        <w:t xml:space="preserve">conforme </w:t>
      </w:r>
      <w:r w:rsidRPr="001127AC">
        <w:rPr>
          <w:rFonts w:cstheme="minorHAnsi"/>
          <w:sz w:val="24"/>
          <w:szCs w:val="24"/>
        </w:rPr>
        <w:t>a seguir:</w:t>
      </w:r>
    </w:p>
    <w:p w14:paraId="291A8280" w14:textId="77777777" w:rsidR="00222932" w:rsidRPr="001127AC" w:rsidRDefault="00222932" w:rsidP="00222932">
      <w:pPr>
        <w:spacing w:after="0" w:line="23" w:lineRule="atLeast"/>
        <w:jc w:val="both"/>
        <w:rPr>
          <w:rFonts w:cstheme="minorHAnsi"/>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835"/>
        <w:gridCol w:w="3111"/>
      </w:tblGrid>
      <w:tr w:rsidR="00560F8D" w:rsidRPr="001127AC" w14:paraId="09F974D6" w14:textId="5ED67B8D" w:rsidTr="006C0B45">
        <w:trPr>
          <w:trHeight w:val="223"/>
        </w:trPr>
        <w:tc>
          <w:tcPr>
            <w:tcW w:w="9060" w:type="dxa"/>
            <w:gridSpan w:val="3"/>
            <w:shd w:val="clear" w:color="auto" w:fill="D0CECE" w:themeFill="background2" w:themeFillShade="E6"/>
          </w:tcPr>
          <w:p w14:paraId="654EBB12" w14:textId="0A7200E8"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 xml:space="preserve">LOTE </w:t>
            </w:r>
            <w:r w:rsidRPr="001127AC">
              <w:rPr>
                <w:rFonts w:asciiTheme="minorHAnsi" w:eastAsiaTheme="minorHAnsi" w:hAnsiTheme="minorHAnsi" w:cstheme="minorHAnsi"/>
                <w:color w:val="FF0000"/>
                <w:sz w:val="22"/>
                <w:szCs w:val="22"/>
                <w:lang w:eastAsia="en-US"/>
              </w:rPr>
              <w:t>XX</w:t>
            </w:r>
          </w:p>
        </w:tc>
      </w:tr>
      <w:tr w:rsidR="00560F8D" w:rsidRPr="001127AC" w14:paraId="47CFDE00" w14:textId="77777777" w:rsidTr="00560F8D">
        <w:trPr>
          <w:trHeight w:val="223"/>
        </w:trPr>
        <w:tc>
          <w:tcPr>
            <w:tcW w:w="3114" w:type="dxa"/>
            <w:shd w:val="clear" w:color="auto" w:fill="D0CECE" w:themeFill="background2" w:themeFillShade="E6"/>
          </w:tcPr>
          <w:p w14:paraId="7B99AB48" w14:textId="412EF421"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MUNICÍPIO</w:t>
            </w:r>
          </w:p>
        </w:tc>
        <w:tc>
          <w:tcPr>
            <w:tcW w:w="2835" w:type="dxa"/>
            <w:shd w:val="clear" w:color="auto" w:fill="D0CECE" w:themeFill="background2" w:themeFillShade="E6"/>
          </w:tcPr>
          <w:p w14:paraId="736ED502" w14:textId="41587885"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LOCAL</w:t>
            </w:r>
          </w:p>
        </w:tc>
        <w:tc>
          <w:tcPr>
            <w:tcW w:w="3111" w:type="dxa"/>
            <w:shd w:val="clear" w:color="auto" w:fill="D0CECE" w:themeFill="background2" w:themeFillShade="E6"/>
          </w:tcPr>
          <w:p w14:paraId="7DEEA8D5" w14:textId="7A145AAF"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ENDEREÇO</w:t>
            </w:r>
          </w:p>
        </w:tc>
      </w:tr>
      <w:tr w:rsidR="00560F8D" w:rsidRPr="00302331" w14:paraId="73780678" w14:textId="186B7C21" w:rsidTr="00560F8D">
        <w:trPr>
          <w:trHeight w:val="502"/>
        </w:trPr>
        <w:tc>
          <w:tcPr>
            <w:tcW w:w="3114" w:type="dxa"/>
            <w:tcBorders>
              <w:left w:val="single" w:sz="4" w:space="0" w:color="auto"/>
            </w:tcBorders>
            <w:vAlign w:val="center"/>
          </w:tcPr>
          <w:p w14:paraId="6A003A12" w14:textId="77777777" w:rsidR="008C0C09" w:rsidRPr="001127AC" w:rsidRDefault="008C0C09" w:rsidP="00560F8D">
            <w:pPr>
              <w:pStyle w:val="SemEspaamento"/>
              <w:spacing w:line="23" w:lineRule="atLeast"/>
              <w:jc w:val="left"/>
              <w:rPr>
                <w:rFonts w:asciiTheme="minorHAnsi" w:eastAsiaTheme="minorHAnsi" w:hAnsiTheme="minorHAnsi" w:cstheme="minorHAnsi"/>
                <w:i/>
                <w:color w:val="FF0000"/>
                <w:sz w:val="22"/>
                <w:szCs w:val="22"/>
                <w:lang w:eastAsia="en-US"/>
              </w:rPr>
            </w:pPr>
          </w:p>
          <w:p w14:paraId="25C0A739" w14:textId="77777777" w:rsidR="007E0B54" w:rsidRPr="001127AC" w:rsidRDefault="00560F8D" w:rsidP="00560F8D">
            <w:pPr>
              <w:pStyle w:val="SemEspaamento"/>
              <w:spacing w:line="23" w:lineRule="atLeast"/>
              <w:jc w:val="left"/>
              <w:rPr>
                <w:rFonts w:asciiTheme="minorHAnsi" w:eastAsiaTheme="minorHAnsi" w:hAnsiTheme="minorHAnsi" w:cstheme="minorHAnsi"/>
                <w:i/>
                <w:color w:val="FF0000"/>
                <w:sz w:val="22"/>
                <w:szCs w:val="22"/>
                <w:lang w:eastAsia="en-US"/>
              </w:rPr>
            </w:pPr>
            <w:r w:rsidRPr="001127AC">
              <w:rPr>
                <w:rFonts w:asciiTheme="minorHAnsi" w:eastAsiaTheme="minorHAnsi" w:hAnsiTheme="minorHAnsi" w:cstheme="minorHAnsi"/>
                <w:i/>
                <w:color w:val="FF0000"/>
                <w:sz w:val="22"/>
                <w:szCs w:val="22"/>
                <w:lang w:eastAsia="en-US"/>
              </w:rPr>
              <w:t>Informar o Município onde o serviço será executado</w:t>
            </w:r>
          </w:p>
          <w:p w14:paraId="4203F103" w14:textId="2947F7D5" w:rsidR="008C0C09" w:rsidRPr="001127AC" w:rsidRDefault="008C0C09" w:rsidP="00560F8D">
            <w:pPr>
              <w:pStyle w:val="SemEspaamento"/>
              <w:spacing w:line="23" w:lineRule="atLeast"/>
              <w:jc w:val="left"/>
              <w:rPr>
                <w:rFonts w:asciiTheme="minorHAnsi" w:eastAsiaTheme="minorHAnsi" w:hAnsiTheme="minorHAnsi" w:cstheme="minorHAnsi"/>
                <w:i/>
                <w:color w:val="FF0000"/>
                <w:sz w:val="22"/>
                <w:szCs w:val="22"/>
                <w:lang w:eastAsia="en-US"/>
              </w:rPr>
            </w:pPr>
          </w:p>
        </w:tc>
        <w:tc>
          <w:tcPr>
            <w:tcW w:w="2835" w:type="dxa"/>
            <w:vAlign w:val="center"/>
          </w:tcPr>
          <w:p w14:paraId="2C41CD91" w14:textId="5E44A734" w:rsidR="00560F8D" w:rsidRPr="001127AC" w:rsidRDefault="00560F8D" w:rsidP="00560F8D">
            <w:pPr>
              <w:pStyle w:val="SemEspaamento"/>
              <w:spacing w:line="23" w:lineRule="atLeast"/>
              <w:rPr>
                <w:rFonts w:asciiTheme="minorHAnsi" w:eastAsiaTheme="minorHAnsi" w:hAnsiTheme="minorHAnsi" w:cstheme="minorHAnsi"/>
                <w:i/>
                <w:sz w:val="22"/>
                <w:szCs w:val="22"/>
                <w:lang w:eastAsia="en-US"/>
              </w:rPr>
            </w:pPr>
            <w:r w:rsidRPr="001127AC">
              <w:rPr>
                <w:rFonts w:asciiTheme="minorHAnsi" w:eastAsiaTheme="minorHAnsi" w:hAnsiTheme="minorHAnsi" w:cstheme="minorHAnsi"/>
                <w:i/>
                <w:color w:val="FF0000"/>
                <w:sz w:val="22"/>
                <w:szCs w:val="22"/>
                <w:lang w:eastAsia="en-US"/>
              </w:rPr>
              <w:t>Informar o local da prestação de serviços</w:t>
            </w:r>
          </w:p>
        </w:tc>
        <w:tc>
          <w:tcPr>
            <w:tcW w:w="3111" w:type="dxa"/>
          </w:tcPr>
          <w:p w14:paraId="6ADBF1A6" w14:textId="77777777" w:rsidR="008C0C09" w:rsidRPr="001127AC" w:rsidRDefault="008C0C09" w:rsidP="00560F8D">
            <w:pPr>
              <w:pStyle w:val="SemEspaamento"/>
              <w:spacing w:line="23" w:lineRule="atLeast"/>
              <w:rPr>
                <w:rFonts w:asciiTheme="minorHAnsi" w:eastAsiaTheme="minorHAnsi" w:hAnsiTheme="minorHAnsi" w:cstheme="minorHAnsi"/>
                <w:i/>
                <w:color w:val="FF0000"/>
                <w:sz w:val="22"/>
                <w:szCs w:val="22"/>
                <w:lang w:eastAsia="en-US"/>
              </w:rPr>
            </w:pPr>
          </w:p>
          <w:p w14:paraId="6E85C89D" w14:textId="402407ED" w:rsidR="00560F8D" w:rsidRPr="001127AC" w:rsidRDefault="00560F8D" w:rsidP="00560F8D">
            <w:pPr>
              <w:pStyle w:val="SemEspaamento"/>
              <w:spacing w:line="23" w:lineRule="atLeast"/>
              <w:rPr>
                <w:rFonts w:asciiTheme="minorHAnsi" w:eastAsiaTheme="minorHAnsi" w:hAnsiTheme="minorHAnsi" w:cstheme="minorHAnsi"/>
                <w:i/>
                <w:color w:val="FF0000"/>
                <w:sz w:val="22"/>
                <w:szCs w:val="22"/>
                <w:lang w:eastAsia="en-US"/>
              </w:rPr>
            </w:pPr>
            <w:r w:rsidRPr="001127AC">
              <w:rPr>
                <w:rFonts w:asciiTheme="minorHAnsi" w:eastAsiaTheme="minorHAnsi" w:hAnsiTheme="minorHAnsi" w:cstheme="minorHAnsi"/>
                <w:i/>
                <w:color w:val="FF0000"/>
                <w:sz w:val="22"/>
                <w:szCs w:val="22"/>
                <w:lang w:eastAsia="en-US"/>
              </w:rPr>
              <w:t>Colocar o endereço completo com CEP</w:t>
            </w:r>
          </w:p>
        </w:tc>
      </w:tr>
    </w:tbl>
    <w:p w14:paraId="0A350D78" w14:textId="77777777" w:rsidR="00AA7DA8" w:rsidRPr="00302331" w:rsidRDefault="00AA7DA8" w:rsidP="00222932">
      <w:pPr>
        <w:spacing w:after="0" w:line="23" w:lineRule="atLeast"/>
        <w:rPr>
          <w:rFonts w:cstheme="minorHAnsi"/>
          <w:b/>
          <w:sz w:val="24"/>
          <w:szCs w:val="24"/>
        </w:rPr>
      </w:pPr>
    </w:p>
    <w:p w14:paraId="4CB2BBCB" w14:textId="45FD4082" w:rsidR="00222932" w:rsidRPr="001127AC" w:rsidRDefault="00222932" w:rsidP="00222932">
      <w:pPr>
        <w:spacing w:after="0" w:line="240" w:lineRule="auto"/>
        <w:jc w:val="both"/>
        <w:rPr>
          <w:rFonts w:cstheme="minorHAnsi"/>
          <w:b/>
          <w:sz w:val="24"/>
          <w:szCs w:val="24"/>
        </w:rPr>
      </w:pPr>
      <w:bookmarkStart w:id="2" w:name="_Toc469317667"/>
      <w:r w:rsidRPr="001127AC">
        <w:rPr>
          <w:rFonts w:cstheme="minorHAnsi"/>
          <w:b/>
          <w:sz w:val="24"/>
          <w:szCs w:val="24"/>
        </w:rPr>
        <w:t>4. DO PRAZO DE VIGÊNCIA</w:t>
      </w:r>
      <w:bookmarkEnd w:id="2"/>
    </w:p>
    <w:p w14:paraId="16385EC8" w14:textId="77F24010" w:rsidR="00222932" w:rsidRPr="00302331" w:rsidRDefault="008F77AF" w:rsidP="00222932">
      <w:pPr>
        <w:spacing w:after="0" w:line="23" w:lineRule="atLeast"/>
        <w:jc w:val="both"/>
        <w:rPr>
          <w:rFonts w:cstheme="minorHAnsi"/>
          <w:sz w:val="24"/>
          <w:szCs w:val="24"/>
        </w:rPr>
      </w:pPr>
      <w:r w:rsidRPr="001127AC">
        <w:rPr>
          <w:rFonts w:cstheme="minorHAnsi"/>
          <w:sz w:val="24"/>
          <w:szCs w:val="24"/>
        </w:rPr>
        <w:t>4</w:t>
      </w:r>
      <w:r w:rsidR="00222932" w:rsidRPr="001127AC">
        <w:rPr>
          <w:rFonts w:cstheme="minorHAnsi"/>
          <w:sz w:val="24"/>
          <w:szCs w:val="24"/>
        </w:rPr>
        <w:t>.1</w:t>
      </w:r>
      <w:r w:rsidR="00222932" w:rsidRPr="001127AC">
        <w:rPr>
          <w:rFonts w:cstheme="minorHAnsi"/>
          <w:b/>
          <w:sz w:val="24"/>
          <w:szCs w:val="24"/>
        </w:rPr>
        <w:t xml:space="preserve"> – </w:t>
      </w:r>
      <w:r w:rsidR="00222932" w:rsidRPr="001127AC">
        <w:rPr>
          <w:rFonts w:cstheme="minorHAnsi"/>
          <w:sz w:val="24"/>
          <w:szCs w:val="24"/>
        </w:rPr>
        <w:t xml:space="preserve">O prazo de vigência contratual terá início no dia subsequente ao da publicação do resumo do contrato e terá duração de </w:t>
      </w:r>
      <w:r w:rsidRPr="001127AC">
        <w:rPr>
          <w:rFonts w:cstheme="minorHAnsi"/>
          <w:i/>
          <w:color w:val="FF0000"/>
          <w:sz w:val="24"/>
          <w:szCs w:val="24"/>
        </w:rPr>
        <w:t>XX</w:t>
      </w:r>
      <w:r w:rsidR="00222932" w:rsidRPr="001127AC">
        <w:rPr>
          <w:rFonts w:cstheme="minorHAnsi"/>
          <w:i/>
          <w:color w:val="FF0000"/>
          <w:sz w:val="24"/>
          <w:szCs w:val="24"/>
        </w:rPr>
        <w:t xml:space="preserve"> (</w:t>
      </w:r>
      <w:r w:rsidRPr="001127AC">
        <w:rPr>
          <w:rFonts w:cstheme="minorHAnsi"/>
          <w:i/>
          <w:color w:val="FF0000"/>
          <w:sz w:val="24"/>
          <w:szCs w:val="24"/>
        </w:rPr>
        <w:t>por extenso</w:t>
      </w:r>
      <w:r w:rsidR="00222932" w:rsidRPr="001127AC">
        <w:rPr>
          <w:rFonts w:cstheme="minorHAnsi"/>
          <w:i/>
          <w:color w:val="FF0000"/>
          <w:sz w:val="24"/>
          <w:szCs w:val="24"/>
        </w:rPr>
        <w:t xml:space="preserve">) </w:t>
      </w:r>
      <w:r w:rsidRPr="001127AC">
        <w:rPr>
          <w:rFonts w:cstheme="minorHAnsi"/>
          <w:i/>
          <w:color w:val="FF0000"/>
          <w:sz w:val="24"/>
          <w:szCs w:val="24"/>
        </w:rPr>
        <w:t>dias/</w:t>
      </w:r>
      <w:r w:rsidR="00222932" w:rsidRPr="001127AC">
        <w:rPr>
          <w:rFonts w:cstheme="minorHAnsi"/>
          <w:i/>
          <w:color w:val="FF0000"/>
          <w:sz w:val="24"/>
          <w:szCs w:val="24"/>
        </w:rPr>
        <w:t>meses</w:t>
      </w:r>
      <w:r w:rsidR="00222932" w:rsidRPr="001127AC">
        <w:rPr>
          <w:rFonts w:cstheme="minorHAnsi"/>
          <w:sz w:val="24"/>
          <w:szCs w:val="24"/>
        </w:rPr>
        <w:t>, podendo haver prorrogação</w:t>
      </w:r>
      <w:r w:rsidRPr="001127AC">
        <w:rPr>
          <w:rFonts w:cstheme="minorHAnsi"/>
          <w:sz w:val="24"/>
          <w:szCs w:val="24"/>
        </w:rPr>
        <w:t xml:space="preserve">, nos termos </w:t>
      </w:r>
      <w:r w:rsidR="00222932" w:rsidRPr="001127AC">
        <w:rPr>
          <w:rFonts w:cstheme="minorHAnsi"/>
          <w:sz w:val="24"/>
          <w:szCs w:val="24"/>
        </w:rPr>
        <w:t>da Lei 8666/93.</w:t>
      </w:r>
      <w:r w:rsidR="00222932" w:rsidRPr="00302331">
        <w:rPr>
          <w:rFonts w:cstheme="minorHAnsi"/>
          <w:sz w:val="24"/>
          <w:szCs w:val="24"/>
        </w:rPr>
        <w:t xml:space="preserve"> </w:t>
      </w:r>
    </w:p>
    <w:p w14:paraId="2FF88E5B" w14:textId="77777777" w:rsidR="00EA1803" w:rsidRPr="00302331" w:rsidRDefault="00EA1803" w:rsidP="00222932">
      <w:pPr>
        <w:spacing w:after="0" w:line="23" w:lineRule="atLeast"/>
        <w:jc w:val="both"/>
        <w:rPr>
          <w:rFonts w:cstheme="minorHAnsi"/>
          <w:sz w:val="24"/>
          <w:szCs w:val="24"/>
        </w:rPr>
      </w:pPr>
    </w:p>
    <w:p w14:paraId="017FEB7E" w14:textId="1FA0A182" w:rsidR="00222932" w:rsidRPr="00325ECA" w:rsidRDefault="00222932" w:rsidP="00222932">
      <w:pPr>
        <w:spacing w:after="0" w:line="240" w:lineRule="auto"/>
        <w:jc w:val="both"/>
        <w:rPr>
          <w:rFonts w:cstheme="minorHAnsi"/>
          <w:b/>
          <w:sz w:val="24"/>
          <w:szCs w:val="24"/>
        </w:rPr>
      </w:pPr>
      <w:bookmarkStart w:id="3" w:name="_Toc469317668"/>
      <w:r w:rsidRPr="00325ECA">
        <w:rPr>
          <w:rFonts w:cstheme="minorHAnsi"/>
          <w:b/>
          <w:sz w:val="24"/>
          <w:szCs w:val="24"/>
        </w:rPr>
        <w:t>5. DO PRAZO PARA INÍCIO DA EXECUÇÃO</w:t>
      </w:r>
      <w:bookmarkEnd w:id="3"/>
    </w:p>
    <w:p w14:paraId="7559F274" w14:textId="6C30E036" w:rsidR="00222932" w:rsidRPr="00325ECA" w:rsidRDefault="00A55494" w:rsidP="00222932">
      <w:pPr>
        <w:spacing w:after="0" w:line="23" w:lineRule="atLeast"/>
        <w:jc w:val="both"/>
        <w:rPr>
          <w:rFonts w:cstheme="minorHAnsi"/>
          <w:i/>
          <w:sz w:val="24"/>
          <w:szCs w:val="24"/>
        </w:rPr>
      </w:pPr>
      <w:r w:rsidRPr="00325ECA">
        <w:rPr>
          <w:rFonts w:cstheme="minorHAnsi"/>
          <w:sz w:val="24"/>
          <w:szCs w:val="24"/>
        </w:rPr>
        <w:lastRenderedPageBreak/>
        <w:t>5</w:t>
      </w:r>
      <w:r w:rsidR="00222932" w:rsidRPr="00325ECA">
        <w:rPr>
          <w:rFonts w:cstheme="minorHAnsi"/>
          <w:sz w:val="24"/>
          <w:szCs w:val="24"/>
        </w:rPr>
        <w:t xml:space="preserve">.1 – </w:t>
      </w:r>
      <w:r w:rsidRPr="00325ECA">
        <w:rPr>
          <w:rFonts w:cstheme="minorHAnsi"/>
          <w:i/>
          <w:color w:val="FF0000"/>
          <w:sz w:val="24"/>
          <w:szCs w:val="24"/>
        </w:rPr>
        <w:t xml:space="preserve">Informar se a execução será imediata ao início da vigência ou se a empresa terá prazo para mobilização, especificando qual prazo. (Ex. “Para o </w:t>
      </w:r>
      <w:r w:rsidR="00222932" w:rsidRPr="00325ECA">
        <w:rPr>
          <w:rFonts w:cstheme="minorHAnsi"/>
          <w:i/>
          <w:color w:val="FF0000"/>
          <w:sz w:val="24"/>
          <w:szCs w:val="24"/>
        </w:rPr>
        <w:t xml:space="preserve">início da execução dos serviços, a empresa contratada terá até </w:t>
      </w:r>
      <w:r w:rsidRPr="00325ECA">
        <w:rPr>
          <w:rFonts w:cstheme="minorHAnsi"/>
          <w:i/>
          <w:color w:val="FF0000"/>
          <w:sz w:val="24"/>
          <w:szCs w:val="24"/>
        </w:rPr>
        <w:t>XX</w:t>
      </w:r>
      <w:r w:rsidR="00222932" w:rsidRPr="00325ECA">
        <w:rPr>
          <w:rFonts w:cstheme="minorHAnsi"/>
          <w:i/>
          <w:color w:val="FF0000"/>
          <w:sz w:val="24"/>
          <w:szCs w:val="24"/>
        </w:rPr>
        <w:t xml:space="preserve"> (</w:t>
      </w:r>
      <w:r w:rsidRPr="00325ECA">
        <w:rPr>
          <w:rFonts w:cstheme="minorHAnsi"/>
          <w:i/>
          <w:color w:val="FF0000"/>
          <w:sz w:val="24"/>
          <w:szCs w:val="24"/>
        </w:rPr>
        <w:t>por extenso</w:t>
      </w:r>
      <w:r w:rsidR="00222932" w:rsidRPr="00325ECA">
        <w:rPr>
          <w:rFonts w:cstheme="minorHAnsi"/>
          <w:i/>
          <w:color w:val="FF0000"/>
          <w:sz w:val="24"/>
          <w:szCs w:val="24"/>
        </w:rPr>
        <w:t xml:space="preserve">) dias corridos para mobilizar a equipe </w:t>
      </w:r>
      <w:r w:rsidRPr="00325ECA">
        <w:rPr>
          <w:rFonts w:cstheme="minorHAnsi"/>
          <w:i/>
          <w:color w:val="FF0000"/>
          <w:sz w:val="24"/>
          <w:szCs w:val="24"/>
        </w:rPr>
        <w:t>necessária</w:t>
      </w:r>
      <w:r w:rsidR="00222932" w:rsidRPr="00325ECA">
        <w:rPr>
          <w:rFonts w:cstheme="minorHAnsi"/>
          <w:i/>
          <w:color w:val="FF0000"/>
          <w:sz w:val="24"/>
          <w:szCs w:val="24"/>
        </w:rPr>
        <w:t xml:space="preserve"> para a execução</w:t>
      </w:r>
      <w:r w:rsidRPr="00325ECA">
        <w:rPr>
          <w:rFonts w:cstheme="minorHAnsi"/>
          <w:i/>
          <w:color w:val="FF0000"/>
          <w:sz w:val="24"/>
          <w:szCs w:val="24"/>
        </w:rPr>
        <w:t>”.</w:t>
      </w:r>
    </w:p>
    <w:p w14:paraId="6086C8A8" w14:textId="620B664D" w:rsidR="00222932" w:rsidRPr="00302331" w:rsidRDefault="00325165" w:rsidP="00222932">
      <w:pPr>
        <w:spacing w:after="0" w:line="23" w:lineRule="atLeast"/>
        <w:jc w:val="both"/>
        <w:rPr>
          <w:rFonts w:cstheme="minorHAnsi"/>
          <w:sz w:val="24"/>
          <w:szCs w:val="24"/>
        </w:rPr>
      </w:pPr>
      <w:r w:rsidRPr="00325ECA">
        <w:rPr>
          <w:rFonts w:cstheme="minorHAnsi"/>
          <w:i/>
          <w:color w:val="FF0000"/>
          <w:sz w:val="24"/>
          <w:szCs w:val="24"/>
        </w:rPr>
        <w:t>(Especificar demais outr</w:t>
      </w:r>
      <w:r w:rsidR="00465F74">
        <w:rPr>
          <w:rFonts w:cstheme="minorHAnsi"/>
          <w:i/>
          <w:color w:val="FF0000"/>
          <w:sz w:val="24"/>
          <w:szCs w:val="24"/>
        </w:rPr>
        <w:t>o</w:t>
      </w:r>
      <w:r w:rsidRPr="00325ECA">
        <w:rPr>
          <w:rFonts w:cstheme="minorHAnsi"/>
          <w:i/>
          <w:color w:val="FF0000"/>
          <w:sz w:val="24"/>
          <w:szCs w:val="24"/>
        </w:rPr>
        <w:t>s detalhamentos da prestação dos serviços, levando em consideração o objeto</w:t>
      </w:r>
      <w:r w:rsidR="00652574" w:rsidRPr="00325ECA">
        <w:rPr>
          <w:rFonts w:cstheme="minorHAnsi"/>
          <w:i/>
          <w:color w:val="FF0000"/>
          <w:sz w:val="24"/>
          <w:szCs w:val="24"/>
        </w:rPr>
        <w:t>, como a exemplo a entrega de materiais/equipamentos necessários à execução dos serviços, inclusive prevendo prazos</w:t>
      </w:r>
      <w:r w:rsidR="00D57401" w:rsidRPr="00325ECA">
        <w:rPr>
          <w:rFonts w:cstheme="minorHAnsi"/>
          <w:i/>
          <w:color w:val="FF0000"/>
          <w:sz w:val="24"/>
          <w:szCs w:val="24"/>
        </w:rPr>
        <w:t>,</w:t>
      </w:r>
      <w:r w:rsidR="00652574" w:rsidRPr="00325ECA">
        <w:rPr>
          <w:rFonts w:cstheme="minorHAnsi"/>
          <w:i/>
          <w:color w:val="FF0000"/>
          <w:sz w:val="24"/>
          <w:szCs w:val="24"/>
        </w:rPr>
        <w:t xml:space="preserve"> se necessário</w:t>
      </w:r>
      <w:r w:rsidRPr="00325ECA">
        <w:rPr>
          <w:rFonts w:cstheme="minorHAnsi"/>
          <w:i/>
          <w:color w:val="FF0000"/>
          <w:sz w:val="24"/>
          <w:szCs w:val="24"/>
        </w:rPr>
        <w:t>).</w:t>
      </w:r>
    </w:p>
    <w:p w14:paraId="508FA1E4" w14:textId="77777777" w:rsidR="00D57401" w:rsidRPr="00302331" w:rsidRDefault="00D57401" w:rsidP="00D57401">
      <w:pPr>
        <w:spacing w:after="0" w:line="23" w:lineRule="atLeast"/>
        <w:jc w:val="both"/>
        <w:rPr>
          <w:rFonts w:cstheme="minorHAnsi"/>
          <w:sz w:val="24"/>
          <w:szCs w:val="24"/>
        </w:rPr>
      </w:pPr>
      <w:bookmarkStart w:id="4" w:name="_Toc469317669"/>
    </w:p>
    <w:p w14:paraId="5B4CBCD9" w14:textId="6BAF0A8B" w:rsidR="00D57401" w:rsidRPr="001127AC" w:rsidRDefault="00D57401" w:rsidP="00D57401">
      <w:pPr>
        <w:spacing w:after="0" w:line="240" w:lineRule="auto"/>
        <w:jc w:val="both"/>
        <w:rPr>
          <w:rFonts w:cstheme="minorHAnsi"/>
          <w:b/>
          <w:sz w:val="24"/>
          <w:szCs w:val="24"/>
        </w:rPr>
      </w:pPr>
      <w:r w:rsidRPr="001127AC">
        <w:rPr>
          <w:rFonts w:cstheme="minorHAnsi"/>
          <w:b/>
          <w:sz w:val="24"/>
          <w:szCs w:val="24"/>
        </w:rPr>
        <w:t>6 - DA VISITA TÉCNICA</w:t>
      </w:r>
      <w:bookmarkEnd w:id="4"/>
    </w:p>
    <w:p w14:paraId="4BE556C8" w14:textId="77777777" w:rsidR="004547CB" w:rsidRPr="001127AC" w:rsidRDefault="004547CB" w:rsidP="004547CB">
      <w:pPr>
        <w:spacing w:after="0" w:line="240" w:lineRule="auto"/>
        <w:contextualSpacing/>
        <w:jc w:val="both"/>
        <w:rPr>
          <w:rFonts w:cstheme="minorHAnsi"/>
          <w:b/>
          <w:sz w:val="24"/>
          <w:szCs w:val="24"/>
        </w:rPr>
      </w:pPr>
      <w:r w:rsidRPr="001127AC">
        <w:rPr>
          <w:rFonts w:cstheme="minorHAnsi"/>
          <w:b/>
          <w:sz w:val="24"/>
          <w:szCs w:val="24"/>
        </w:rPr>
        <w:t>(        ) APLICA</w:t>
      </w:r>
    </w:p>
    <w:p w14:paraId="21B3131E" w14:textId="556A34EB" w:rsidR="004547CB" w:rsidRPr="001127AC" w:rsidRDefault="004547CB" w:rsidP="004547CB">
      <w:pPr>
        <w:spacing w:after="0" w:line="23" w:lineRule="atLeast"/>
        <w:jc w:val="both"/>
        <w:rPr>
          <w:rFonts w:cstheme="minorHAnsi"/>
          <w:b/>
          <w:sz w:val="24"/>
          <w:szCs w:val="24"/>
        </w:rPr>
      </w:pPr>
      <w:r w:rsidRPr="001127AC">
        <w:rPr>
          <w:rFonts w:cstheme="minorHAnsi"/>
          <w:b/>
          <w:sz w:val="24"/>
          <w:szCs w:val="24"/>
        </w:rPr>
        <w:t xml:space="preserve">(        ) NÃO SE APLICA </w:t>
      </w:r>
    </w:p>
    <w:p w14:paraId="5358FADC" w14:textId="61035CBC" w:rsidR="00D57401" w:rsidRPr="001127AC" w:rsidRDefault="00D57401" w:rsidP="004547CB">
      <w:pPr>
        <w:spacing w:after="0" w:line="23" w:lineRule="atLeast"/>
        <w:jc w:val="both"/>
        <w:rPr>
          <w:rFonts w:cstheme="minorHAnsi"/>
          <w:sz w:val="24"/>
          <w:szCs w:val="24"/>
        </w:rPr>
      </w:pPr>
      <w:r w:rsidRPr="001127AC">
        <w:rPr>
          <w:rFonts w:cstheme="minorHAnsi"/>
          <w:sz w:val="24"/>
          <w:szCs w:val="24"/>
        </w:rPr>
        <w:t xml:space="preserve">6.1 – </w:t>
      </w:r>
      <w:r w:rsidR="00FB72C8" w:rsidRPr="00FB72C8">
        <w:rPr>
          <w:rFonts w:cstheme="minorHAnsi"/>
          <w:sz w:val="24"/>
          <w:szCs w:val="24"/>
        </w:rPr>
        <w:t xml:space="preserve">A Visita Técnica, FACULTATIVA, nos locais onde serão realizados os serviços, deverá ser agendada até XX (por extenso) dias antes da data prevista para abertura do Pregão junto ao informar o setor, situado na informar endereço completo do setor com CEP, pelo telefone (XX) XXXX-XXXX ou endereço eletrônico XXX@XXXXXXX, das </w:t>
      </w:r>
      <w:proofErr w:type="spellStart"/>
      <w:r w:rsidR="00FB72C8" w:rsidRPr="00FB72C8">
        <w:rPr>
          <w:rFonts w:cstheme="minorHAnsi"/>
          <w:sz w:val="24"/>
          <w:szCs w:val="24"/>
        </w:rPr>
        <w:t>XXhXX</w:t>
      </w:r>
      <w:proofErr w:type="spellEnd"/>
      <w:r w:rsidR="00FB72C8" w:rsidRPr="00FB72C8">
        <w:rPr>
          <w:rFonts w:cstheme="minorHAnsi"/>
          <w:sz w:val="24"/>
          <w:szCs w:val="24"/>
        </w:rPr>
        <w:t xml:space="preserve"> às </w:t>
      </w:r>
      <w:proofErr w:type="spellStart"/>
      <w:r w:rsidR="00FB72C8" w:rsidRPr="00FB72C8">
        <w:rPr>
          <w:rFonts w:cstheme="minorHAnsi"/>
          <w:sz w:val="24"/>
          <w:szCs w:val="24"/>
        </w:rPr>
        <w:t>XXhXX</w:t>
      </w:r>
      <w:proofErr w:type="spellEnd"/>
      <w:r w:rsidR="00FB72C8" w:rsidRPr="00FB72C8">
        <w:rPr>
          <w:rFonts w:cstheme="minorHAnsi"/>
          <w:sz w:val="24"/>
          <w:szCs w:val="24"/>
        </w:rPr>
        <w:t xml:space="preserve"> horas.</w:t>
      </w:r>
    </w:p>
    <w:p w14:paraId="6F37C207" w14:textId="6D0E4E71"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6.1.1 – </w:t>
      </w:r>
      <w:r w:rsidR="004547CB" w:rsidRPr="001127AC">
        <w:rPr>
          <w:rFonts w:cstheme="minorHAnsi"/>
          <w:sz w:val="24"/>
          <w:szCs w:val="24"/>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3CB485AC" w14:textId="56C0FEA8"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6.2 – </w:t>
      </w:r>
      <w:r w:rsidR="004547CB" w:rsidRPr="001127AC">
        <w:rPr>
          <w:rFonts w:cstheme="minorHAnsi"/>
          <w:sz w:val="24"/>
          <w:szCs w:val="24"/>
        </w:rPr>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sidRPr="001127AC">
        <w:rPr>
          <w:rFonts w:cstheme="minorHAnsi"/>
          <w:sz w:val="24"/>
          <w:szCs w:val="24"/>
        </w:rPr>
        <w:t xml:space="preserve">; </w:t>
      </w:r>
    </w:p>
    <w:p w14:paraId="4E75C5F3" w14:textId="38FB2CA8"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6.3 – O transporte para deslocamento aos locais das visitas será de inteira responsabilidade das licitantes; </w:t>
      </w:r>
    </w:p>
    <w:p w14:paraId="7475D13A" w14:textId="77777777" w:rsidR="00D57401" w:rsidRPr="00302331" w:rsidRDefault="00D57401" w:rsidP="006B72A6">
      <w:pPr>
        <w:spacing w:after="0" w:line="240" w:lineRule="auto"/>
        <w:contextualSpacing/>
        <w:jc w:val="both"/>
        <w:rPr>
          <w:rFonts w:cstheme="minorHAnsi"/>
          <w:b/>
          <w:sz w:val="24"/>
          <w:szCs w:val="24"/>
          <w:highlight w:val="green"/>
        </w:rPr>
      </w:pPr>
    </w:p>
    <w:p w14:paraId="5743349A" w14:textId="0448DE27" w:rsidR="006F5620" w:rsidRPr="00302331" w:rsidRDefault="00D57401" w:rsidP="000B03AD">
      <w:pPr>
        <w:spacing w:after="0" w:line="240" w:lineRule="auto"/>
        <w:contextualSpacing/>
        <w:jc w:val="both"/>
        <w:rPr>
          <w:rFonts w:cstheme="minorHAnsi"/>
          <w:b/>
          <w:sz w:val="24"/>
          <w:szCs w:val="24"/>
        </w:rPr>
      </w:pPr>
      <w:r w:rsidRPr="00302331">
        <w:rPr>
          <w:rFonts w:cstheme="minorHAnsi"/>
          <w:b/>
          <w:sz w:val="24"/>
          <w:szCs w:val="24"/>
        </w:rPr>
        <w:t>7</w:t>
      </w:r>
      <w:r w:rsidR="006F5620" w:rsidRPr="00302331">
        <w:rPr>
          <w:rFonts w:cstheme="minorHAnsi"/>
          <w:b/>
          <w:sz w:val="24"/>
          <w:szCs w:val="24"/>
        </w:rPr>
        <w:t>. PAGAMENTO</w:t>
      </w:r>
    </w:p>
    <w:p w14:paraId="61461746" w14:textId="6062E528" w:rsidR="00BF1B13" w:rsidRPr="00302331" w:rsidRDefault="00F70337" w:rsidP="00BF1B13">
      <w:pPr>
        <w:spacing w:after="0" w:line="240" w:lineRule="auto"/>
        <w:contextualSpacing/>
        <w:jc w:val="both"/>
        <w:rPr>
          <w:rFonts w:cstheme="minorHAnsi"/>
          <w:sz w:val="24"/>
          <w:szCs w:val="24"/>
        </w:rPr>
      </w:pPr>
      <w:r w:rsidRPr="00302331">
        <w:rPr>
          <w:rFonts w:cstheme="minorHAnsi"/>
          <w:sz w:val="24"/>
          <w:szCs w:val="24"/>
        </w:rPr>
        <w:t>7</w:t>
      </w:r>
      <w:r w:rsidR="00BF1B13" w:rsidRPr="00302331">
        <w:rPr>
          <w:rFonts w:cstheme="minorHAnsi"/>
          <w:sz w:val="24"/>
          <w:szCs w:val="24"/>
        </w:rPr>
        <w:t xml:space="preserve">.1 A Contratante pagará à Contratada pelo </w:t>
      </w:r>
      <w:r w:rsidR="0092169F" w:rsidRPr="00302331">
        <w:rPr>
          <w:rFonts w:cstheme="minorHAnsi"/>
          <w:sz w:val="24"/>
          <w:szCs w:val="24"/>
        </w:rPr>
        <w:t>serviço efetivamente prestado</w:t>
      </w:r>
      <w:r w:rsidR="003A61B0" w:rsidRPr="00302331">
        <w:rPr>
          <w:rFonts w:cstheme="minorHAnsi"/>
          <w:sz w:val="24"/>
          <w:szCs w:val="24"/>
        </w:rPr>
        <w:t xml:space="preserve"> no mês de referência</w:t>
      </w:r>
      <w:r w:rsidR="00BF1B13" w:rsidRPr="00302331">
        <w:rPr>
          <w:rFonts w:cstheme="minorHAnsi"/>
          <w:sz w:val="24"/>
          <w:szCs w:val="24"/>
        </w:rPr>
        <w:t>, após a apresentação da Nota Fiscal correspondente, devidamente aceita pelo Contratante, vedada a antecipação.</w:t>
      </w:r>
    </w:p>
    <w:p w14:paraId="66A5D540" w14:textId="6D1507C1" w:rsidR="006E1057" w:rsidRPr="00302331" w:rsidRDefault="00F70337" w:rsidP="00BF1B13">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7</w:t>
      </w:r>
      <w:r w:rsidR="00C221E6" w:rsidRPr="00302331">
        <w:rPr>
          <w:rFonts w:cstheme="minorHAnsi"/>
          <w:color w:val="000000"/>
          <w:sz w:val="24"/>
          <w:szCs w:val="24"/>
          <w:shd w:val="clear" w:color="auto" w:fill="FFFFFF"/>
        </w:rPr>
        <w:t xml:space="preserve">.1.1 </w:t>
      </w:r>
      <w:r w:rsidR="006E1057" w:rsidRPr="00302331">
        <w:rPr>
          <w:rFonts w:cstheme="minorHAnsi"/>
          <w:color w:val="000000"/>
          <w:sz w:val="24"/>
          <w:szCs w:val="24"/>
          <w:shd w:val="clear" w:color="auto" w:fill="FFFFFF"/>
        </w:rPr>
        <w:t xml:space="preserve">A </w:t>
      </w:r>
      <w:r w:rsidR="00C221E6" w:rsidRPr="00302331">
        <w:rPr>
          <w:rFonts w:cstheme="minorHAnsi"/>
          <w:color w:val="000000"/>
          <w:sz w:val="24"/>
          <w:szCs w:val="24"/>
          <w:shd w:val="clear" w:color="auto" w:fill="FFFFFF"/>
        </w:rPr>
        <w:t>Contratada</w:t>
      </w:r>
      <w:r w:rsidR="006E1057" w:rsidRPr="00302331">
        <w:rPr>
          <w:rFonts w:cstheme="minorHAnsi"/>
          <w:color w:val="000000"/>
          <w:sz w:val="24"/>
          <w:szCs w:val="24"/>
          <w:shd w:val="clear" w:color="auto" w:fill="FFFFFF"/>
        </w:rPr>
        <w:t xml:space="preserve"> deverá apresentar a nota fiscal ao C</w:t>
      </w:r>
      <w:r w:rsidR="00C221E6" w:rsidRPr="00302331">
        <w:rPr>
          <w:rFonts w:cstheme="minorHAnsi"/>
          <w:color w:val="000000"/>
          <w:sz w:val="24"/>
          <w:szCs w:val="24"/>
          <w:shd w:val="clear" w:color="auto" w:fill="FFFFFF"/>
        </w:rPr>
        <w:t>ontratante</w:t>
      </w:r>
      <w:r w:rsidR="006E1057" w:rsidRPr="00302331">
        <w:rPr>
          <w:rFonts w:cstheme="minorHAnsi"/>
          <w:color w:val="000000"/>
          <w:sz w:val="24"/>
          <w:szCs w:val="24"/>
          <w:shd w:val="clear" w:color="auto" w:fill="FFFFFF"/>
        </w:rPr>
        <w:t xml:space="preserve"> </w:t>
      </w:r>
      <w:r w:rsidR="006E1057" w:rsidRPr="00D97075">
        <w:rPr>
          <w:rFonts w:cstheme="minorHAnsi"/>
          <w:color w:val="000000"/>
          <w:sz w:val="24"/>
          <w:szCs w:val="24"/>
          <w:shd w:val="clear" w:color="auto" w:fill="FFFFFF"/>
        </w:rPr>
        <w:t xml:space="preserve">até </w:t>
      </w:r>
      <w:r w:rsidR="00A85A9D" w:rsidRPr="00D97075">
        <w:rPr>
          <w:rFonts w:cstheme="minorHAnsi"/>
          <w:sz w:val="24"/>
          <w:szCs w:val="24"/>
          <w:shd w:val="clear" w:color="auto" w:fill="FFFFFF"/>
        </w:rPr>
        <w:t>o</w:t>
      </w:r>
      <w:r w:rsidR="00A85A9D">
        <w:rPr>
          <w:rFonts w:cstheme="minorHAnsi"/>
          <w:color w:val="538135" w:themeColor="accent6" w:themeShade="BF"/>
          <w:sz w:val="24"/>
          <w:szCs w:val="24"/>
          <w:shd w:val="clear" w:color="auto" w:fill="FFFFFF"/>
        </w:rPr>
        <w:t xml:space="preserve"> </w:t>
      </w:r>
      <w:r w:rsidR="00405813" w:rsidRPr="00302331">
        <w:rPr>
          <w:rFonts w:cstheme="minorHAnsi"/>
          <w:color w:val="000000"/>
          <w:sz w:val="24"/>
          <w:szCs w:val="24"/>
          <w:shd w:val="clear" w:color="auto" w:fill="FFFFFF"/>
        </w:rPr>
        <w:t>5º (</w:t>
      </w:r>
      <w:r w:rsidR="006E1057" w:rsidRPr="00302331">
        <w:rPr>
          <w:rFonts w:cstheme="minorHAnsi"/>
          <w:color w:val="000000"/>
          <w:sz w:val="24"/>
          <w:szCs w:val="24"/>
          <w:shd w:val="clear" w:color="auto" w:fill="FFFFFF"/>
        </w:rPr>
        <w:t>quinto</w:t>
      </w:r>
      <w:r w:rsidR="00405813" w:rsidRPr="00302331">
        <w:rPr>
          <w:rFonts w:cstheme="minorHAnsi"/>
          <w:color w:val="000000"/>
          <w:sz w:val="24"/>
          <w:szCs w:val="24"/>
          <w:shd w:val="clear" w:color="auto" w:fill="FFFFFF"/>
        </w:rPr>
        <w:t>)</w:t>
      </w:r>
      <w:r w:rsidR="006E1057" w:rsidRPr="00302331">
        <w:rPr>
          <w:rFonts w:cstheme="minorHAnsi"/>
          <w:color w:val="000000"/>
          <w:sz w:val="24"/>
          <w:szCs w:val="24"/>
          <w:shd w:val="clear" w:color="auto" w:fill="FFFFFF"/>
        </w:rPr>
        <w:t xml:space="preserve"> dia útil subsequente </w:t>
      </w:r>
      <w:r w:rsidR="00884DB4" w:rsidRPr="00302331">
        <w:rPr>
          <w:rFonts w:cstheme="minorHAnsi"/>
          <w:color w:val="000000"/>
          <w:sz w:val="24"/>
          <w:szCs w:val="24"/>
          <w:shd w:val="clear" w:color="auto" w:fill="FFFFFF"/>
        </w:rPr>
        <w:t>da</w:t>
      </w:r>
      <w:r w:rsidR="006E1057" w:rsidRPr="00302331">
        <w:rPr>
          <w:rFonts w:cstheme="minorHAnsi"/>
          <w:color w:val="000000"/>
          <w:sz w:val="24"/>
          <w:szCs w:val="24"/>
          <w:shd w:val="clear" w:color="auto" w:fill="FFFFFF"/>
        </w:rPr>
        <w:t xml:space="preserve"> </w:t>
      </w:r>
      <w:r w:rsidR="0092169F" w:rsidRPr="00302331">
        <w:rPr>
          <w:rFonts w:cstheme="minorHAnsi"/>
          <w:color w:val="000000"/>
          <w:sz w:val="24"/>
          <w:szCs w:val="24"/>
          <w:shd w:val="clear" w:color="auto" w:fill="FFFFFF"/>
        </w:rPr>
        <w:t>prestação do serviço</w:t>
      </w:r>
      <w:r w:rsidR="006E1057" w:rsidRPr="00302331">
        <w:rPr>
          <w:rFonts w:cstheme="minorHAnsi"/>
          <w:color w:val="000000"/>
          <w:sz w:val="24"/>
          <w:szCs w:val="24"/>
          <w:shd w:val="clear" w:color="auto" w:fill="FFFFFF"/>
        </w:rPr>
        <w:t>, devidamente aceita pelo C</w:t>
      </w:r>
      <w:r w:rsidR="00C221E6" w:rsidRPr="00302331">
        <w:rPr>
          <w:rFonts w:cstheme="minorHAnsi"/>
          <w:color w:val="000000"/>
          <w:sz w:val="24"/>
          <w:szCs w:val="24"/>
          <w:shd w:val="clear" w:color="auto" w:fill="FFFFFF"/>
        </w:rPr>
        <w:t>ontratante.</w:t>
      </w:r>
    </w:p>
    <w:p w14:paraId="7DAF293E" w14:textId="7F9F3139" w:rsidR="0094263B" w:rsidRPr="00302331" w:rsidRDefault="00F70337" w:rsidP="00BF1B13">
      <w:pPr>
        <w:spacing w:after="0" w:line="240" w:lineRule="auto"/>
        <w:contextualSpacing/>
        <w:jc w:val="both"/>
        <w:rPr>
          <w:rFonts w:cstheme="minorHAnsi"/>
          <w:sz w:val="24"/>
          <w:szCs w:val="24"/>
        </w:rPr>
      </w:pPr>
      <w:r w:rsidRPr="00302331">
        <w:rPr>
          <w:rFonts w:cstheme="minorHAnsi"/>
          <w:color w:val="000000"/>
          <w:sz w:val="24"/>
          <w:szCs w:val="24"/>
          <w:shd w:val="clear" w:color="auto" w:fill="FFFFFF"/>
        </w:rPr>
        <w:t>7</w:t>
      </w:r>
      <w:r w:rsidR="0094263B" w:rsidRPr="00302331">
        <w:rPr>
          <w:rFonts w:cstheme="minorHAnsi"/>
          <w:color w:val="000000"/>
          <w:sz w:val="24"/>
          <w:szCs w:val="24"/>
          <w:shd w:val="clear" w:color="auto" w:fill="FFFFFF"/>
        </w:rPr>
        <w:t xml:space="preserve">.1.2 A Nota Fiscal deverá ser emitida no CNPJ da Fundação iNOVA Capixaba somente quando a </w:t>
      </w:r>
      <w:r w:rsidR="0092169F" w:rsidRPr="00302331">
        <w:rPr>
          <w:rFonts w:cstheme="minorHAnsi"/>
          <w:color w:val="000000"/>
          <w:sz w:val="24"/>
          <w:szCs w:val="24"/>
          <w:shd w:val="clear" w:color="auto" w:fill="FFFFFF"/>
        </w:rPr>
        <w:t>prestação do serviço</w:t>
      </w:r>
      <w:r w:rsidR="0094263B" w:rsidRPr="00302331">
        <w:rPr>
          <w:rFonts w:cstheme="minorHAnsi"/>
          <w:color w:val="000000"/>
          <w:sz w:val="24"/>
          <w:szCs w:val="24"/>
          <w:shd w:val="clear" w:color="auto" w:fill="FFFFFF"/>
        </w:rPr>
        <w:t xml:space="preserve"> for realizada na</w:t>
      </w:r>
      <w:r w:rsidR="00D64477" w:rsidRPr="00302331">
        <w:rPr>
          <w:rFonts w:cstheme="minorHAnsi"/>
          <w:color w:val="000000"/>
          <w:sz w:val="24"/>
          <w:szCs w:val="24"/>
          <w:shd w:val="clear" w:color="auto" w:fill="FFFFFF"/>
        </w:rPr>
        <w:t xml:space="preserve"> sede (matriz)</w:t>
      </w:r>
      <w:r w:rsidR="0094263B" w:rsidRPr="00302331">
        <w:rPr>
          <w:rFonts w:cstheme="minorHAnsi"/>
          <w:color w:val="000000"/>
          <w:sz w:val="24"/>
          <w:szCs w:val="24"/>
          <w:shd w:val="clear" w:color="auto" w:fill="FFFFFF"/>
        </w:rPr>
        <w:t>. Caso contrário, a Nota Fiscal deverá</w:t>
      </w:r>
      <w:r w:rsidR="00D64477" w:rsidRPr="00302331">
        <w:rPr>
          <w:rFonts w:cstheme="minorHAnsi"/>
          <w:color w:val="000000"/>
          <w:sz w:val="24"/>
          <w:szCs w:val="24"/>
          <w:shd w:val="clear" w:color="auto" w:fill="FFFFFF"/>
        </w:rPr>
        <w:t xml:space="preserve"> ser emitida no CNPJ da unidade hospitalar (filial)</w:t>
      </w:r>
      <w:r w:rsidR="0094263B" w:rsidRPr="00302331">
        <w:rPr>
          <w:rFonts w:cstheme="minorHAnsi"/>
          <w:color w:val="000000"/>
          <w:sz w:val="24"/>
          <w:szCs w:val="24"/>
          <w:shd w:val="clear" w:color="auto" w:fill="FFFFFF"/>
        </w:rPr>
        <w:t>.</w:t>
      </w:r>
    </w:p>
    <w:p w14:paraId="74522D91" w14:textId="092ECA11" w:rsidR="00405813" w:rsidRDefault="00F70337" w:rsidP="00BF1B13">
      <w:pPr>
        <w:spacing w:after="0" w:line="240" w:lineRule="auto"/>
        <w:contextualSpacing/>
        <w:jc w:val="both"/>
        <w:rPr>
          <w:rFonts w:cstheme="minorHAnsi"/>
          <w:sz w:val="24"/>
          <w:szCs w:val="24"/>
        </w:rPr>
      </w:pPr>
      <w:r w:rsidRPr="00302331">
        <w:rPr>
          <w:rFonts w:cstheme="minorHAnsi"/>
          <w:sz w:val="24"/>
          <w:szCs w:val="24"/>
        </w:rPr>
        <w:t>7</w:t>
      </w:r>
      <w:r w:rsidR="00BF1B13" w:rsidRPr="00302331">
        <w:rPr>
          <w:rFonts w:cstheme="minorHAnsi"/>
          <w:sz w:val="24"/>
          <w:szCs w:val="24"/>
        </w:rPr>
        <w:t xml:space="preserve">.2 O pagamento far-se-á por meio de uma única </w:t>
      </w:r>
      <w:r w:rsidR="009F15DA" w:rsidRPr="00302331">
        <w:rPr>
          <w:rFonts w:cstheme="minorHAnsi"/>
          <w:sz w:val="24"/>
          <w:szCs w:val="24"/>
        </w:rPr>
        <w:t>transferência bancária</w:t>
      </w:r>
      <w:r w:rsidR="00405813" w:rsidRPr="00302331">
        <w:rPr>
          <w:rFonts w:cstheme="minorHAnsi"/>
          <w:sz w:val="24"/>
          <w:szCs w:val="24"/>
        </w:rPr>
        <w:t xml:space="preserve"> e será realizado até </w:t>
      </w:r>
      <w:r w:rsidR="006160A9">
        <w:rPr>
          <w:rFonts w:cstheme="minorHAnsi"/>
          <w:sz w:val="24"/>
          <w:szCs w:val="24"/>
        </w:rPr>
        <w:t>30 (trinta) dias</w:t>
      </w:r>
      <w:r w:rsidR="00405813" w:rsidRPr="00302331">
        <w:rPr>
          <w:rFonts w:cstheme="minorHAnsi"/>
          <w:sz w:val="24"/>
          <w:szCs w:val="24"/>
        </w:rPr>
        <w:t xml:space="preserve"> após a apresentação da Nota Fiscal.</w:t>
      </w:r>
    </w:p>
    <w:p w14:paraId="3DDD3328" w14:textId="6F288BC7" w:rsidR="00D97075" w:rsidRPr="00FA59F4" w:rsidRDefault="00FA59F4" w:rsidP="00BF1B13">
      <w:pPr>
        <w:spacing w:after="0" w:line="240" w:lineRule="auto"/>
        <w:contextualSpacing/>
        <w:jc w:val="both"/>
        <w:rPr>
          <w:rFonts w:cstheme="minorHAnsi"/>
          <w:strike/>
          <w:sz w:val="24"/>
          <w:szCs w:val="24"/>
        </w:rPr>
      </w:pPr>
      <w:r>
        <w:rPr>
          <w:rFonts w:cstheme="minorHAnsi"/>
          <w:sz w:val="24"/>
          <w:szCs w:val="24"/>
        </w:rPr>
        <w:t xml:space="preserve">7.2.1 </w:t>
      </w:r>
      <w:r w:rsidRPr="00FA59F4">
        <w:rPr>
          <w:rFonts w:cstheme="minorHAnsi"/>
          <w:sz w:val="24"/>
          <w:szCs w:val="24"/>
        </w:rPr>
        <w:t>Os pagamentos serão sempre realizados por meio de transferência bancária, devendo a Contratada informar o domicílio bancário na Nota Fiscal</w:t>
      </w:r>
      <w:r w:rsidRPr="00A85A9D">
        <w:rPr>
          <w:rFonts w:cstheme="minorHAnsi"/>
          <w:strike/>
          <w:sz w:val="24"/>
          <w:szCs w:val="24"/>
        </w:rPr>
        <w:t>.</w:t>
      </w:r>
    </w:p>
    <w:p w14:paraId="0DA0F0FD" w14:textId="3BD8EEB7" w:rsidR="003A61B0" w:rsidRPr="00A85A9D" w:rsidRDefault="00D85C79" w:rsidP="00FA59F4">
      <w:pPr>
        <w:spacing w:after="0" w:line="240" w:lineRule="auto"/>
        <w:contextualSpacing/>
        <w:jc w:val="both"/>
        <w:rPr>
          <w:rFonts w:cstheme="minorHAnsi"/>
          <w:strike/>
          <w:sz w:val="24"/>
          <w:szCs w:val="24"/>
        </w:rPr>
      </w:pPr>
      <w:r>
        <w:rPr>
          <w:rFonts w:cstheme="minorHAnsi"/>
          <w:sz w:val="24"/>
          <w:szCs w:val="24"/>
        </w:rPr>
        <w:t>7</w:t>
      </w:r>
      <w:r w:rsidR="003A61B0" w:rsidRPr="00302331">
        <w:rPr>
          <w:rFonts w:cstheme="minorHAnsi"/>
          <w:sz w:val="24"/>
          <w:szCs w:val="24"/>
        </w:rPr>
        <w:t>.3 Os pagamentos ficam condicionados ainda à apresentação das certidões de regularidade fiscal e trabalhista, junto com as Notas Fiscais</w:t>
      </w:r>
      <w:r w:rsidR="00FA59F4">
        <w:rPr>
          <w:rFonts w:cstheme="minorHAnsi"/>
          <w:sz w:val="24"/>
          <w:szCs w:val="24"/>
        </w:rPr>
        <w:t>.</w:t>
      </w:r>
      <w:r w:rsidR="00A85A9D">
        <w:rPr>
          <w:rFonts w:cstheme="minorHAnsi"/>
          <w:sz w:val="24"/>
          <w:szCs w:val="24"/>
        </w:rPr>
        <w:t xml:space="preserve"> </w:t>
      </w:r>
    </w:p>
    <w:p w14:paraId="03750808" w14:textId="2BA001FC" w:rsidR="00BF1B13" w:rsidRPr="00302331" w:rsidRDefault="00F70337" w:rsidP="00BF1B13">
      <w:pPr>
        <w:spacing w:after="0" w:line="240" w:lineRule="auto"/>
        <w:contextualSpacing/>
        <w:jc w:val="both"/>
        <w:rPr>
          <w:rFonts w:cstheme="minorHAnsi"/>
          <w:sz w:val="24"/>
          <w:szCs w:val="24"/>
        </w:rPr>
      </w:pPr>
      <w:r w:rsidRPr="00302331">
        <w:rPr>
          <w:rFonts w:cstheme="minorHAnsi"/>
          <w:sz w:val="24"/>
          <w:szCs w:val="24"/>
        </w:rPr>
        <w:lastRenderedPageBreak/>
        <w:t>7</w:t>
      </w:r>
      <w:r w:rsidR="00BF1B13" w:rsidRPr="00302331">
        <w:rPr>
          <w:rFonts w:cstheme="minorHAnsi"/>
          <w:sz w:val="24"/>
          <w:szCs w:val="24"/>
        </w:rPr>
        <w:t>.</w:t>
      </w:r>
      <w:r w:rsidR="00FA59F4">
        <w:rPr>
          <w:rFonts w:cstheme="minorHAnsi"/>
          <w:sz w:val="24"/>
          <w:szCs w:val="24"/>
        </w:rPr>
        <w:t>4</w:t>
      </w:r>
      <w:r w:rsidR="00BF1B13" w:rsidRPr="00302331">
        <w:rPr>
          <w:rFonts w:cstheme="minorHAnsi"/>
          <w:sz w:val="24"/>
          <w:szCs w:val="24"/>
        </w:rPr>
        <w:t xml:space="preserve"> Se houver alguma incorreção na Nota Fiscal, a mesma será devolvida à Contratada para correção, ficando estabelecido que o prazo para pagamento será contado a partir da data de apresentação na nova Nota Fiscal, sem qual</w:t>
      </w:r>
      <w:r w:rsidR="00A85A9D">
        <w:rPr>
          <w:rFonts w:cstheme="minorHAnsi"/>
          <w:sz w:val="24"/>
          <w:szCs w:val="24"/>
        </w:rPr>
        <w:t>quer ônus ou correção a ser pago</w:t>
      </w:r>
      <w:r w:rsidR="00BF1B13" w:rsidRPr="00302331">
        <w:rPr>
          <w:rFonts w:cstheme="minorHAnsi"/>
          <w:sz w:val="24"/>
          <w:szCs w:val="24"/>
        </w:rPr>
        <w:t xml:space="preserve"> pela Contratante.</w:t>
      </w:r>
    </w:p>
    <w:p w14:paraId="34B5327B" w14:textId="7C459CB7" w:rsidR="006F5620"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8</w:t>
      </w:r>
      <w:r w:rsidR="006F5620" w:rsidRPr="00302331">
        <w:rPr>
          <w:rFonts w:cstheme="minorHAnsi"/>
          <w:b/>
          <w:sz w:val="24"/>
          <w:szCs w:val="24"/>
        </w:rPr>
        <w:t xml:space="preserve">. PREVISÃO ORÇAMENTÁRIA </w:t>
      </w:r>
    </w:p>
    <w:p w14:paraId="1BB78BD7" w14:textId="3478EF26" w:rsidR="003364AA" w:rsidRPr="00302331" w:rsidRDefault="00F70337" w:rsidP="000B03AD">
      <w:pPr>
        <w:spacing w:after="0" w:line="240" w:lineRule="auto"/>
        <w:contextualSpacing/>
        <w:jc w:val="both"/>
        <w:rPr>
          <w:rFonts w:cstheme="minorHAnsi"/>
          <w:sz w:val="24"/>
          <w:szCs w:val="24"/>
        </w:rPr>
      </w:pPr>
      <w:r w:rsidRPr="00302331">
        <w:rPr>
          <w:rFonts w:cstheme="minorHAnsi"/>
          <w:sz w:val="24"/>
          <w:szCs w:val="24"/>
        </w:rPr>
        <w:t>8</w:t>
      </w:r>
      <w:r w:rsidR="00DD6E30" w:rsidRPr="00302331">
        <w:rPr>
          <w:rFonts w:cstheme="minorHAnsi"/>
          <w:sz w:val="24"/>
          <w:szCs w:val="24"/>
        </w:rPr>
        <w:t>.1 As despesas decorrentes deste objeto correrão à conta do orçamento da Fundação iNOVA Capixaba e serão especificadas no tempo da contrata</w:t>
      </w:r>
      <w:r w:rsidR="00A85A9D">
        <w:rPr>
          <w:rFonts w:cstheme="minorHAnsi"/>
          <w:sz w:val="24"/>
          <w:szCs w:val="24"/>
        </w:rPr>
        <w:t xml:space="preserve">ção ou emissão </w:t>
      </w:r>
      <w:r w:rsidR="00A85A9D" w:rsidRPr="00FA59F4">
        <w:rPr>
          <w:rFonts w:cstheme="minorHAnsi"/>
          <w:sz w:val="24"/>
          <w:szCs w:val="24"/>
        </w:rPr>
        <w:t xml:space="preserve">da ordem de serviço </w:t>
      </w:r>
      <w:r w:rsidR="00DD6E30" w:rsidRPr="00302331">
        <w:rPr>
          <w:rFonts w:cstheme="minorHAnsi"/>
          <w:sz w:val="24"/>
          <w:szCs w:val="24"/>
        </w:rPr>
        <w:t>ou instrumento equivalente.</w:t>
      </w:r>
    </w:p>
    <w:p w14:paraId="720D3997" w14:textId="38EE4755" w:rsidR="006F5620" w:rsidRPr="001127AC" w:rsidRDefault="00F70337" w:rsidP="000B03AD">
      <w:pPr>
        <w:spacing w:after="0" w:line="240" w:lineRule="auto"/>
        <w:contextualSpacing/>
        <w:jc w:val="both"/>
        <w:rPr>
          <w:rFonts w:cstheme="minorHAnsi"/>
          <w:b/>
          <w:sz w:val="24"/>
          <w:szCs w:val="24"/>
        </w:rPr>
      </w:pPr>
      <w:r w:rsidRPr="001127AC">
        <w:rPr>
          <w:rFonts w:cstheme="minorHAnsi"/>
          <w:b/>
          <w:sz w:val="24"/>
          <w:szCs w:val="24"/>
        </w:rPr>
        <w:t>9</w:t>
      </w:r>
      <w:r w:rsidR="006F5620" w:rsidRPr="001127AC">
        <w:rPr>
          <w:rFonts w:cstheme="minorHAnsi"/>
          <w:b/>
          <w:sz w:val="24"/>
          <w:szCs w:val="24"/>
        </w:rPr>
        <w:t xml:space="preserve">. </w:t>
      </w:r>
      <w:r w:rsidR="003C5E81" w:rsidRPr="001127AC">
        <w:rPr>
          <w:rFonts w:cstheme="minorHAnsi"/>
          <w:b/>
          <w:sz w:val="24"/>
          <w:szCs w:val="24"/>
        </w:rPr>
        <w:t>RESPONSABILIDADES DAS PARTES</w:t>
      </w:r>
    </w:p>
    <w:p w14:paraId="46012A0A" w14:textId="4D2D2A54" w:rsidR="00C221E6" w:rsidRPr="001127AC" w:rsidRDefault="003A61B0" w:rsidP="00F70337">
      <w:pPr>
        <w:pStyle w:val="PargrafodaLista"/>
        <w:numPr>
          <w:ilvl w:val="1"/>
          <w:numId w:val="25"/>
        </w:numPr>
        <w:spacing w:after="0" w:line="240" w:lineRule="auto"/>
        <w:jc w:val="both"/>
        <w:rPr>
          <w:rFonts w:cstheme="minorHAnsi"/>
          <w:b/>
          <w:bCs/>
          <w:sz w:val="24"/>
          <w:szCs w:val="24"/>
        </w:rPr>
      </w:pPr>
      <w:r w:rsidRPr="001127AC">
        <w:rPr>
          <w:rFonts w:cstheme="minorHAnsi"/>
          <w:b/>
          <w:bCs/>
          <w:sz w:val="24"/>
          <w:szCs w:val="24"/>
        </w:rPr>
        <w:t>RESPONSABILIDADE DA CONTRATADA</w:t>
      </w:r>
    </w:p>
    <w:p w14:paraId="11551128" w14:textId="239C7FC4" w:rsidR="00171C7F" w:rsidRPr="001127AC" w:rsidRDefault="00F70337" w:rsidP="00171C7F">
      <w:pPr>
        <w:spacing w:after="0" w:line="240" w:lineRule="auto"/>
        <w:jc w:val="both"/>
        <w:rPr>
          <w:rFonts w:cstheme="minorHAnsi"/>
          <w:sz w:val="24"/>
          <w:szCs w:val="24"/>
        </w:rPr>
      </w:pPr>
      <w:r w:rsidRPr="001127AC">
        <w:rPr>
          <w:rFonts w:cstheme="minorHAnsi"/>
          <w:sz w:val="24"/>
          <w:szCs w:val="24"/>
        </w:rPr>
        <w:t>9</w:t>
      </w:r>
      <w:r w:rsidR="00171C7F" w:rsidRPr="001127AC">
        <w:rPr>
          <w:rFonts w:cstheme="minorHAnsi"/>
          <w:sz w:val="24"/>
          <w:szCs w:val="24"/>
        </w:rPr>
        <w:t>.1.1 A contratada deve cumprir todas as obrigações, assumindo os riscos e as despesas decorrentes da boa e perfeita execução do objeto.</w:t>
      </w:r>
    </w:p>
    <w:p w14:paraId="42EC279A" w14:textId="77777777" w:rsidR="00E92482" w:rsidRPr="001127AC" w:rsidRDefault="00F70337" w:rsidP="00171C7F">
      <w:pPr>
        <w:spacing w:after="0" w:line="240" w:lineRule="auto"/>
        <w:jc w:val="both"/>
        <w:rPr>
          <w:rFonts w:cstheme="minorHAnsi"/>
          <w:sz w:val="24"/>
          <w:szCs w:val="24"/>
        </w:rPr>
      </w:pPr>
      <w:r w:rsidRPr="001127AC">
        <w:rPr>
          <w:rFonts w:cstheme="minorHAnsi"/>
          <w:sz w:val="24"/>
          <w:szCs w:val="24"/>
        </w:rPr>
        <w:t>9</w:t>
      </w:r>
      <w:r w:rsidR="00C221E6" w:rsidRPr="001127AC">
        <w:rPr>
          <w:rFonts w:cstheme="minorHAnsi"/>
          <w:sz w:val="24"/>
          <w:szCs w:val="24"/>
        </w:rPr>
        <w:t>.1.</w:t>
      </w:r>
      <w:r w:rsidR="00171C7F" w:rsidRPr="001127AC">
        <w:rPr>
          <w:rFonts w:cstheme="minorHAnsi"/>
          <w:sz w:val="24"/>
          <w:szCs w:val="24"/>
        </w:rPr>
        <w:t>2</w:t>
      </w:r>
      <w:r w:rsidR="00C221E6" w:rsidRPr="001127AC">
        <w:rPr>
          <w:rFonts w:cstheme="minorHAnsi"/>
          <w:sz w:val="24"/>
          <w:szCs w:val="24"/>
        </w:rPr>
        <w:t xml:space="preserve"> </w:t>
      </w:r>
      <w:r w:rsidR="00E92482" w:rsidRPr="001127AC">
        <w:rPr>
          <w:rFonts w:cstheme="minorHAnsi"/>
          <w:sz w:val="24"/>
          <w:szCs w:val="24"/>
        </w:rPr>
        <w:t>Executar os serviços conforme especificações deste Termo de Referência e de sua proposta, com a alocação dos empregados necessários ao perfeito cumprimento das cláusulas contratuais.</w:t>
      </w:r>
    </w:p>
    <w:p w14:paraId="5E9DACC4" w14:textId="471890D6" w:rsidR="0007417A" w:rsidRPr="001127AC" w:rsidRDefault="0007417A" w:rsidP="00171C7F">
      <w:pPr>
        <w:spacing w:after="0" w:line="240" w:lineRule="auto"/>
        <w:jc w:val="both"/>
        <w:rPr>
          <w:rFonts w:cstheme="minorHAnsi"/>
          <w:sz w:val="24"/>
          <w:szCs w:val="24"/>
        </w:rPr>
      </w:pPr>
      <w:r w:rsidRPr="001127AC">
        <w:rPr>
          <w:rFonts w:cstheme="minorHAnsi"/>
          <w:iCs/>
          <w:sz w:val="24"/>
          <w:szCs w:val="24"/>
        </w:rPr>
        <w:t>9.1.3 A Contratada deverá manter devidamente limpos os locais onde se realizarem os serviços;</w:t>
      </w:r>
    </w:p>
    <w:p w14:paraId="45BD28D0" w14:textId="095FDB45" w:rsidR="007C33AD" w:rsidRPr="001127AC" w:rsidRDefault="007C33AD" w:rsidP="00EC7767">
      <w:pPr>
        <w:spacing w:after="0" w:line="240" w:lineRule="auto"/>
        <w:jc w:val="both"/>
        <w:rPr>
          <w:rFonts w:cstheme="minorHAnsi"/>
          <w:sz w:val="24"/>
          <w:szCs w:val="24"/>
        </w:rPr>
      </w:pPr>
      <w:r w:rsidRPr="001127AC">
        <w:rPr>
          <w:rFonts w:cstheme="minorHAnsi"/>
          <w:sz w:val="24"/>
          <w:szCs w:val="24"/>
        </w:rPr>
        <w:t>9.1.</w:t>
      </w:r>
      <w:r w:rsidR="0007417A" w:rsidRPr="001127AC">
        <w:rPr>
          <w:rFonts w:cstheme="minorHAnsi"/>
          <w:sz w:val="24"/>
          <w:szCs w:val="24"/>
        </w:rPr>
        <w:t>4</w:t>
      </w:r>
      <w:r w:rsidRPr="001127AC">
        <w:rPr>
          <w:rFonts w:cstheme="minorHAnsi"/>
          <w:sz w:val="24"/>
          <w:szCs w:val="24"/>
        </w:rPr>
        <w:t xml:space="preserve"> Responder por perdas e danos que venham a sofrer as Unidades e/ou terceiros, em razão de ação e ou omissão dolosa de seus empregados, quando nas suas dependências, reparando ou indenizando os prejuízos, independentemente de outras cominações legais a que estiver sujeita.</w:t>
      </w:r>
    </w:p>
    <w:p w14:paraId="19C483F9" w14:textId="744CD976" w:rsidR="007E3E66" w:rsidRPr="001127AC" w:rsidRDefault="007E3E66" w:rsidP="00EC7767">
      <w:pPr>
        <w:spacing w:after="0" w:line="240" w:lineRule="auto"/>
        <w:jc w:val="both"/>
        <w:rPr>
          <w:rFonts w:cstheme="minorHAnsi"/>
          <w:sz w:val="24"/>
          <w:szCs w:val="24"/>
        </w:rPr>
      </w:pPr>
      <w:r w:rsidRPr="001127AC">
        <w:rPr>
          <w:rFonts w:cstheme="minorHAnsi"/>
          <w:sz w:val="24"/>
          <w:szCs w:val="24"/>
        </w:rPr>
        <w:t>9.1.</w:t>
      </w:r>
      <w:r w:rsidR="0007417A" w:rsidRPr="001127AC">
        <w:rPr>
          <w:rFonts w:cstheme="minorHAnsi"/>
          <w:sz w:val="24"/>
          <w:szCs w:val="24"/>
        </w:rPr>
        <w:t>5</w:t>
      </w:r>
      <w:r w:rsidRPr="001127AC">
        <w:rPr>
          <w:rFonts w:cstheme="minorHAnsi"/>
          <w:sz w:val="24"/>
          <w:szCs w:val="24"/>
        </w:rPr>
        <w:t xml:space="preserve"> Manter seus empregados com uniformes/vestimentas limpas, em bom estado de conservação, portando crachá de identificação com fotografia recente, constando nome, matrícula, função e provê-los com os equipamentos de proteção individual – EPI’S, </w:t>
      </w:r>
      <w:r w:rsidR="0007417A" w:rsidRPr="001127AC">
        <w:rPr>
          <w:rFonts w:cstheme="minorHAnsi"/>
          <w:sz w:val="24"/>
          <w:szCs w:val="24"/>
        </w:rPr>
        <w:t>arcando com as despesas advindas desta exigência, em conformidade com a Norma Regulamentadora Número 6, do Ministério do Trabalho, de acordo com o exigido para cada categoria</w:t>
      </w:r>
      <w:r w:rsidR="00C864D3" w:rsidRPr="001127AC">
        <w:rPr>
          <w:rFonts w:cstheme="minorHAnsi"/>
          <w:sz w:val="24"/>
          <w:szCs w:val="24"/>
        </w:rPr>
        <w:t>.</w:t>
      </w:r>
    </w:p>
    <w:p w14:paraId="25EDDE54" w14:textId="0A0EDE67" w:rsidR="008E5208" w:rsidRPr="00692DD2" w:rsidRDefault="008E5208" w:rsidP="00EC7767">
      <w:pPr>
        <w:spacing w:after="0" w:line="240" w:lineRule="auto"/>
        <w:jc w:val="both"/>
        <w:rPr>
          <w:rFonts w:cstheme="minorHAnsi"/>
          <w:iCs/>
          <w:sz w:val="24"/>
          <w:szCs w:val="24"/>
        </w:rPr>
      </w:pPr>
      <w:r w:rsidRPr="001127AC">
        <w:rPr>
          <w:rFonts w:cstheme="minorHAnsi"/>
          <w:iCs/>
          <w:sz w:val="24"/>
          <w:szCs w:val="24"/>
        </w:rPr>
        <w:t xml:space="preserve">9.1.6 Sujeitar-se a mais ampla e irrestrita fiscalização por parte da Contratante, prestando todas as informações solicitadas, </w:t>
      </w:r>
      <w:r w:rsidRPr="00692DD2">
        <w:rPr>
          <w:rFonts w:cstheme="minorHAnsi"/>
          <w:iCs/>
          <w:sz w:val="24"/>
          <w:szCs w:val="24"/>
        </w:rPr>
        <w:t>com referência à execução dos serviços.</w:t>
      </w:r>
    </w:p>
    <w:p w14:paraId="57EC2127" w14:textId="629228BB" w:rsidR="008E5208" w:rsidRPr="00692DD2" w:rsidRDefault="008E5208" w:rsidP="00EC7767">
      <w:pPr>
        <w:spacing w:after="0" w:line="240" w:lineRule="auto"/>
        <w:jc w:val="both"/>
        <w:rPr>
          <w:rFonts w:cstheme="minorHAnsi"/>
          <w:iCs/>
          <w:sz w:val="24"/>
          <w:szCs w:val="24"/>
        </w:rPr>
      </w:pPr>
      <w:r w:rsidRPr="00692DD2">
        <w:rPr>
          <w:rFonts w:cstheme="minorHAnsi"/>
          <w:iCs/>
          <w:sz w:val="24"/>
          <w:szCs w:val="24"/>
        </w:rPr>
        <w:t>9.1.7 Cumprir a legislação trabalhista, previdenciária e social dos profissionais alocados, inclusive no que se refere à jornada de trabalho e ao pagamento de salário no prazo legal</w:t>
      </w:r>
      <w:r w:rsidR="00692DD2" w:rsidRPr="00692DD2">
        <w:rPr>
          <w:rFonts w:cstheme="minorHAnsi"/>
          <w:iCs/>
          <w:sz w:val="24"/>
          <w:szCs w:val="24"/>
        </w:rPr>
        <w:t xml:space="preserve"> e, ainda, </w:t>
      </w:r>
      <w:r w:rsidR="00692DD2" w:rsidRPr="00692DD2">
        <w:rPr>
          <w:sz w:val="24"/>
          <w:szCs w:val="24"/>
        </w:rPr>
        <w:t>comprovação mensal em conjunto com a apresentação da Nota Fiscal</w:t>
      </w:r>
      <w:r w:rsidRPr="00692DD2">
        <w:rPr>
          <w:rFonts w:cstheme="minorHAnsi"/>
          <w:iCs/>
          <w:sz w:val="24"/>
          <w:szCs w:val="24"/>
        </w:rPr>
        <w:t>.</w:t>
      </w:r>
    </w:p>
    <w:p w14:paraId="19485559" w14:textId="487A2AE1" w:rsidR="008E5208" w:rsidRPr="00692DD2" w:rsidRDefault="008E5208" w:rsidP="00EC7767">
      <w:pPr>
        <w:spacing w:after="0" w:line="240" w:lineRule="auto"/>
        <w:jc w:val="both"/>
        <w:rPr>
          <w:rFonts w:cstheme="minorHAnsi"/>
          <w:iCs/>
          <w:sz w:val="24"/>
          <w:szCs w:val="24"/>
        </w:rPr>
      </w:pPr>
      <w:r w:rsidRPr="00692DD2">
        <w:rPr>
          <w:rFonts w:cstheme="minorHAnsi"/>
          <w:iCs/>
          <w:sz w:val="24"/>
          <w:szCs w:val="24"/>
        </w:rPr>
        <w:t>9.1.8 A Contratada obedecerá às normas e os procedimentos internos atinentes às rotinas diárias dos locais onde os serviços serão prestados.</w:t>
      </w:r>
    </w:p>
    <w:p w14:paraId="417D95F1" w14:textId="53B94670" w:rsidR="008E5208" w:rsidRPr="001127AC" w:rsidRDefault="000C7910" w:rsidP="00EC7767">
      <w:pPr>
        <w:spacing w:after="0" w:line="240" w:lineRule="auto"/>
        <w:jc w:val="both"/>
        <w:rPr>
          <w:rFonts w:cstheme="minorHAnsi"/>
          <w:iCs/>
          <w:sz w:val="24"/>
          <w:szCs w:val="24"/>
        </w:rPr>
      </w:pPr>
      <w:r>
        <w:rPr>
          <w:rFonts w:cstheme="minorHAnsi"/>
          <w:iCs/>
          <w:sz w:val="24"/>
          <w:szCs w:val="24"/>
        </w:rPr>
        <w:t>9.1.9</w:t>
      </w:r>
      <w:r w:rsidR="001127AC" w:rsidRPr="00692DD2">
        <w:rPr>
          <w:rFonts w:cstheme="minorHAnsi"/>
          <w:iCs/>
          <w:sz w:val="24"/>
          <w:szCs w:val="24"/>
        </w:rPr>
        <w:t xml:space="preserve"> </w:t>
      </w:r>
      <w:r w:rsidR="008E5208" w:rsidRPr="00692DD2">
        <w:rPr>
          <w:rFonts w:cstheme="minorHAnsi"/>
          <w:iCs/>
          <w:sz w:val="24"/>
          <w:szCs w:val="24"/>
        </w:rPr>
        <w:t>Não transferir a outrem, no todo ou em parte, o objeto da presente contratação.</w:t>
      </w:r>
      <w:r w:rsidR="001127AC" w:rsidRPr="00692DD2">
        <w:rPr>
          <w:rFonts w:cstheme="minorHAnsi"/>
          <w:iCs/>
          <w:sz w:val="24"/>
          <w:szCs w:val="24"/>
        </w:rPr>
        <w:t xml:space="preserve"> </w:t>
      </w:r>
      <w:r w:rsidR="008E5208" w:rsidRPr="00692DD2">
        <w:rPr>
          <w:rFonts w:cstheme="minorHAnsi"/>
          <w:i/>
          <w:iCs/>
          <w:color w:val="FF0000"/>
          <w:sz w:val="24"/>
          <w:szCs w:val="24"/>
        </w:rPr>
        <w:t>(Caso parte do objeto possa ser subcontratado, suprimir este item</w:t>
      </w:r>
      <w:r w:rsidR="008E5208" w:rsidRPr="00843014">
        <w:rPr>
          <w:rFonts w:cstheme="minorHAnsi"/>
          <w:i/>
          <w:iCs/>
          <w:color w:val="FF0000"/>
          <w:sz w:val="24"/>
          <w:szCs w:val="24"/>
        </w:rPr>
        <w:t xml:space="preserve"> e justificar, estabelecendo percentual de acordo com a legislação vigente)</w:t>
      </w:r>
    </w:p>
    <w:p w14:paraId="619D9D8D" w14:textId="1A4A9A64" w:rsidR="00202029" w:rsidRPr="00302331" w:rsidRDefault="00F70337" w:rsidP="00EC7767">
      <w:pPr>
        <w:spacing w:after="0" w:line="240" w:lineRule="auto"/>
        <w:jc w:val="both"/>
        <w:rPr>
          <w:rFonts w:cstheme="minorHAnsi"/>
          <w:sz w:val="24"/>
          <w:szCs w:val="24"/>
        </w:rPr>
      </w:pPr>
      <w:r w:rsidRPr="00302331">
        <w:rPr>
          <w:rFonts w:cstheme="minorHAnsi"/>
          <w:sz w:val="24"/>
          <w:szCs w:val="24"/>
        </w:rPr>
        <w:t>9</w:t>
      </w:r>
      <w:r w:rsidR="00171C7F" w:rsidRPr="00302331">
        <w:rPr>
          <w:rFonts w:cstheme="minorHAnsi"/>
          <w:sz w:val="24"/>
          <w:szCs w:val="24"/>
        </w:rPr>
        <w:t>.1.</w:t>
      </w:r>
      <w:r w:rsidR="000C7910">
        <w:rPr>
          <w:rFonts w:cstheme="minorHAnsi"/>
          <w:sz w:val="24"/>
          <w:szCs w:val="24"/>
        </w:rPr>
        <w:t>10</w:t>
      </w:r>
      <w:r w:rsidR="00171C7F" w:rsidRPr="00302331">
        <w:rPr>
          <w:rFonts w:cstheme="minorHAnsi"/>
          <w:sz w:val="24"/>
          <w:szCs w:val="24"/>
        </w:rPr>
        <w:t xml:space="preserve"> M</w:t>
      </w:r>
      <w:r w:rsidR="00C221E6" w:rsidRPr="00302331">
        <w:rPr>
          <w:rFonts w:cstheme="minorHAnsi"/>
          <w:sz w:val="24"/>
          <w:szCs w:val="24"/>
        </w:rPr>
        <w:t>anter, durante toda a execução do Contrato, em compatibilidade com as obrigações assumidas, todas as condições de habilitação e qualificação exigidas</w:t>
      </w:r>
      <w:r w:rsidR="00171C7F" w:rsidRPr="00302331">
        <w:rPr>
          <w:rFonts w:cstheme="minorHAnsi"/>
          <w:sz w:val="24"/>
          <w:szCs w:val="24"/>
        </w:rPr>
        <w:t>.</w:t>
      </w:r>
    </w:p>
    <w:p w14:paraId="7BB22FC1" w14:textId="76B21298" w:rsidR="00EC7767" w:rsidRPr="00843014" w:rsidRDefault="00EC7767" w:rsidP="00EC7767">
      <w:pPr>
        <w:spacing w:after="0" w:line="240" w:lineRule="auto"/>
        <w:jc w:val="both"/>
        <w:rPr>
          <w:rFonts w:cstheme="minorHAnsi"/>
          <w:sz w:val="24"/>
          <w:szCs w:val="24"/>
        </w:rPr>
      </w:pPr>
      <w:r w:rsidRPr="00843014">
        <w:rPr>
          <w:rFonts w:cstheme="minorHAnsi"/>
          <w:i/>
          <w:color w:val="FF0000"/>
          <w:sz w:val="24"/>
          <w:szCs w:val="24"/>
        </w:rPr>
        <w:t>(Especificar demais outras obrigações levando em consideração o objeto)</w:t>
      </w:r>
    </w:p>
    <w:p w14:paraId="45D5BE00" w14:textId="77777777" w:rsidR="00EA1803" w:rsidRPr="00302331" w:rsidRDefault="00EA1803" w:rsidP="003A61B0">
      <w:pPr>
        <w:spacing w:after="0" w:line="240" w:lineRule="auto"/>
        <w:contextualSpacing/>
        <w:jc w:val="both"/>
        <w:rPr>
          <w:rFonts w:cstheme="minorHAnsi"/>
          <w:b/>
          <w:bCs/>
          <w:sz w:val="24"/>
          <w:szCs w:val="24"/>
        </w:rPr>
      </w:pPr>
    </w:p>
    <w:p w14:paraId="48E0038E" w14:textId="3A6709C1" w:rsidR="003A61B0" w:rsidRPr="00302331" w:rsidRDefault="00F70337" w:rsidP="003A61B0">
      <w:pPr>
        <w:spacing w:after="0" w:line="240" w:lineRule="auto"/>
        <w:contextualSpacing/>
        <w:jc w:val="both"/>
        <w:rPr>
          <w:rFonts w:cstheme="minorHAnsi"/>
          <w:b/>
          <w:bCs/>
          <w:sz w:val="24"/>
          <w:szCs w:val="24"/>
        </w:rPr>
      </w:pPr>
      <w:r w:rsidRPr="00302331">
        <w:rPr>
          <w:rFonts w:cstheme="minorHAnsi"/>
          <w:b/>
          <w:bCs/>
          <w:sz w:val="24"/>
          <w:szCs w:val="24"/>
        </w:rPr>
        <w:t>9</w:t>
      </w:r>
      <w:r w:rsidR="003A61B0" w:rsidRPr="00302331">
        <w:rPr>
          <w:rFonts w:cstheme="minorHAnsi"/>
          <w:b/>
          <w:bCs/>
          <w:sz w:val="24"/>
          <w:szCs w:val="24"/>
        </w:rPr>
        <w:t>.</w:t>
      </w:r>
      <w:r w:rsidR="00C221E6" w:rsidRPr="00302331">
        <w:rPr>
          <w:rFonts w:cstheme="minorHAnsi"/>
          <w:b/>
          <w:bCs/>
          <w:sz w:val="24"/>
          <w:szCs w:val="24"/>
        </w:rPr>
        <w:t>2</w:t>
      </w:r>
      <w:r w:rsidR="003A61B0" w:rsidRPr="00302331">
        <w:rPr>
          <w:rFonts w:cstheme="minorHAnsi"/>
          <w:b/>
          <w:bCs/>
          <w:sz w:val="24"/>
          <w:szCs w:val="24"/>
        </w:rPr>
        <w:t xml:space="preserve"> RESPONSABILIDADE DA CONTRATANTE</w:t>
      </w:r>
    </w:p>
    <w:p w14:paraId="665C5436" w14:textId="62DF58A8" w:rsidR="00C31ED2" w:rsidRPr="00302331" w:rsidRDefault="00F70337" w:rsidP="003A61B0">
      <w:pPr>
        <w:spacing w:after="0" w:line="240" w:lineRule="auto"/>
        <w:contextualSpacing/>
        <w:jc w:val="both"/>
        <w:rPr>
          <w:rFonts w:cstheme="minorHAnsi"/>
          <w:sz w:val="24"/>
          <w:szCs w:val="24"/>
        </w:rPr>
      </w:pPr>
      <w:r w:rsidRPr="001127AC">
        <w:rPr>
          <w:rFonts w:cstheme="minorHAnsi"/>
          <w:sz w:val="24"/>
          <w:szCs w:val="24"/>
        </w:rPr>
        <w:lastRenderedPageBreak/>
        <w:t>9</w:t>
      </w:r>
      <w:r w:rsidR="003A61B0" w:rsidRPr="001127AC">
        <w:rPr>
          <w:rFonts w:cstheme="minorHAnsi"/>
          <w:sz w:val="24"/>
          <w:szCs w:val="24"/>
        </w:rPr>
        <w:t>.</w:t>
      </w:r>
      <w:r w:rsidR="00C221E6" w:rsidRPr="001127AC">
        <w:rPr>
          <w:rFonts w:cstheme="minorHAnsi"/>
          <w:sz w:val="24"/>
          <w:szCs w:val="24"/>
        </w:rPr>
        <w:t>2.1</w:t>
      </w:r>
      <w:r w:rsidR="003A61B0" w:rsidRPr="001127AC">
        <w:rPr>
          <w:rFonts w:cstheme="minorHAnsi"/>
          <w:sz w:val="24"/>
          <w:szCs w:val="24"/>
        </w:rPr>
        <w:t xml:space="preserve"> </w:t>
      </w:r>
      <w:r w:rsidR="00C31ED2" w:rsidRPr="001127AC">
        <w:rPr>
          <w:rFonts w:cstheme="minorHAnsi"/>
          <w:sz w:val="24"/>
          <w:szCs w:val="24"/>
        </w:rPr>
        <w:t>Exigir o cumprimento de todas as obrigações assumidas pela Contratada, de acordo com as cláusulas contratuais e exigências informadas neste Termo de Referência</w:t>
      </w:r>
    </w:p>
    <w:p w14:paraId="22BA7221" w14:textId="0C19D796" w:rsidR="003A61B0" w:rsidRPr="00302331" w:rsidRDefault="00F70337" w:rsidP="003A61B0">
      <w:pPr>
        <w:spacing w:after="0" w:line="240" w:lineRule="auto"/>
        <w:contextualSpacing/>
        <w:jc w:val="both"/>
        <w:rPr>
          <w:rFonts w:cstheme="minorHAnsi"/>
          <w:sz w:val="24"/>
          <w:szCs w:val="24"/>
        </w:rPr>
      </w:pPr>
      <w:r w:rsidRPr="00302331">
        <w:rPr>
          <w:rFonts w:cstheme="minorHAnsi"/>
          <w:sz w:val="24"/>
          <w:szCs w:val="24"/>
        </w:rPr>
        <w:t>9</w:t>
      </w:r>
      <w:r w:rsidR="003A61B0" w:rsidRPr="00302331">
        <w:rPr>
          <w:rFonts w:cstheme="minorHAnsi"/>
          <w:sz w:val="24"/>
          <w:szCs w:val="24"/>
        </w:rPr>
        <w:t>.2.</w:t>
      </w:r>
      <w:r w:rsidR="00C221E6" w:rsidRPr="00302331">
        <w:rPr>
          <w:rFonts w:cstheme="minorHAnsi"/>
          <w:sz w:val="24"/>
          <w:szCs w:val="24"/>
        </w:rPr>
        <w:t>2</w:t>
      </w:r>
      <w:r w:rsidR="003A61B0" w:rsidRPr="00302331">
        <w:rPr>
          <w:rFonts w:cstheme="minorHAnsi"/>
          <w:sz w:val="24"/>
          <w:szCs w:val="24"/>
        </w:rPr>
        <w:t xml:space="preserve"> Efetuar o pagamento à Contratada no valor correspondente </w:t>
      </w:r>
      <w:r w:rsidR="00C31ED2" w:rsidRPr="00302331">
        <w:rPr>
          <w:rFonts w:cstheme="minorHAnsi"/>
          <w:sz w:val="24"/>
          <w:szCs w:val="24"/>
        </w:rPr>
        <w:t>à prestação do serviço</w:t>
      </w:r>
      <w:r w:rsidR="003A61B0" w:rsidRPr="00302331">
        <w:rPr>
          <w:rFonts w:cstheme="minorHAnsi"/>
          <w:sz w:val="24"/>
          <w:szCs w:val="24"/>
        </w:rPr>
        <w:t>, no prazo e forma estabelecidos n</w:t>
      </w:r>
      <w:r w:rsidR="002540AA" w:rsidRPr="00302331">
        <w:rPr>
          <w:rFonts w:cstheme="minorHAnsi"/>
          <w:sz w:val="24"/>
          <w:szCs w:val="24"/>
        </w:rPr>
        <w:t>este</w:t>
      </w:r>
      <w:r w:rsidR="003A61B0" w:rsidRPr="00302331">
        <w:rPr>
          <w:rFonts w:cstheme="minorHAnsi"/>
          <w:sz w:val="24"/>
          <w:szCs w:val="24"/>
        </w:rPr>
        <w:t xml:space="preserve"> Termo de Referência e seus anexos</w:t>
      </w:r>
      <w:r w:rsidR="00C221E6" w:rsidRPr="00302331">
        <w:rPr>
          <w:rFonts w:cstheme="minorHAnsi"/>
          <w:sz w:val="24"/>
          <w:szCs w:val="24"/>
        </w:rPr>
        <w:t>.</w:t>
      </w:r>
    </w:p>
    <w:p w14:paraId="1C60B6AD" w14:textId="49063C8E" w:rsidR="002540AA" w:rsidRPr="00302331" w:rsidRDefault="002540AA" w:rsidP="003A61B0">
      <w:pPr>
        <w:spacing w:after="0" w:line="240" w:lineRule="auto"/>
        <w:contextualSpacing/>
        <w:jc w:val="both"/>
        <w:rPr>
          <w:rFonts w:cstheme="minorHAnsi"/>
          <w:sz w:val="24"/>
          <w:szCs w:val="24"/>
        </w:rPr>
      </w:pPr>
      <w:r w:rsidRPr="001127AC">
        <w:rPr>
          <w:rFonts w:cstheme="minorHAnsi"/>
          <w:sz w:val="24"/>
          <w:szCs w:val="24"/>
        </w:rPr>
        <w:t>9.2.3 Exercer o acompanhamento e a fiscalização dos serviços, por empregado especialmente designado, anotando em registro próprio as falhas detectadas, indicando dia, mês e ano, bem como o nome dos empregados eventualmente envolvidos, e encaminhando os apontamentos à autoridade competente para as providências cabíveis</w:t>
      </w:r>
    </w:p>
    <w:p w14:paraId="1B990298" w14:textId="3A8EEC4C" w:rsidR="003A61B0" w:rsidRPr="00302331" w:rsidRDefault="00F70337" w:rsidP="000B03AD">
      <w:pPr>
        <w:spacing w:after="0" w:line="240" w:lineRule="auto"/>
        <w:contextualSpacing/>
        <w:jc w:val="both"/>
        <w:rPr>
          <w:rFonts w:cstheme="minorHAnsi"/>
          <w:sz w:val="24"/>
          <w:szCs w:val="24"/>
        </w:rPr>
      </w:pPr>
      <w:r w:rsidRPr="00302331">
        <w:rPr>
          <w:rFonts w:cstheme="minorHAnsi"/>
          <w:sz w:val="24"/>
          <w:szCs w:val="24"/>
        </w:rPr>
        <w:t>9</w:t>
      </w:r>
      <w:r w:rsidR="00C221E6" w:rsidRPr="00302331">
        <w:rPr>
          <w:rFonts w:cstheme="minorHAnsi"/>
          <w:sz w:val="24"/>
          <w:szCs w:val="24"/>
        </w:rPr>
        <w:t>.2.</w:t>
      </w:r>
      <w:r w:rsidR="002540AA" w:rsidRPr="00302331">
        <w:rPr>
          <w:rFonts w:cstheme="minorHAnsi"/>
          <w:sz w:val="24"/>
          <w:szCs w:val="24"/>
        </w:rPr>
        <w:t>4</w:t>
      </w:r>
      <w:r w:rsidR="003A61B0" w:rsidRPr="00302331">
        <w:rPr>
          <w:rFonts w:cstheme="minorHAnsi"/>
          <w:sz w:val="24"/>
          <w:szCs w:val="24"/>
        </w:rPr>
        <w:t xml:space="preserve"> A Fundação não responderá por quaisquer compromissos assumidos pela Contratada com terceiros, ainda que vinculados </w:t>
      </w:r>
      <w:r w:rsidR="00202029" w:rsidRPr="00302331">
        <w:rPr>
          <w:rFonts w:cstheme="minorHAnsi"/>
          <w:sz w:val="24"/>
          <w:szCs w:val="24"/>
        </w:rPr>
        <w:t>a es</w:t>
      </w:r>
      <w:r w:rsidR="002540AA" w:rsidRPr="00302331">
        <w:rPr>
          <w:rFonts w:cstheme="minorHAnsi"/>
          <w:sz w:val="24"/>
          <w:szCs w:val="24"/>
        </w:rPr>
        <w:t>t</w:t>
      </w:r>
      <w:r w:rsidR="00202029" w:rsidRPr="00302331">
        <w:rPr>
          <w:rFonts w:cstheme="minorHAnsi"/>
          <w:sz w:val="24"/>
          <w:szCs w:val="24"/>
        </w:rPr>
        <w:t xml:space="preserve">a </w:t>
      </w:r>
      <w:r w:rsidR="00432DC5" w:rsidRPr="00302331">
        <w:rPr>
          <w:rFonts w:cstheme="minorHAnsi"/>
          <w:sz w:val="24"/>
          <w:szCs w:val="24"/>
        </w:rPr>
        <w:t>contratação</w:t>
      </w:r>
      <w:r w:rsidR="003A61B0" w:rsidRPr="00302331">
        <w:rPr>
          <w:rFonts w:cstheme="minorHAnsi"/>
          <w:sz w:val="24"/>
          <w:szCs w:val="24"/>
        </w:rPr>
        <w:t>, bem como por qualquer dano causado a terceiros em decorrência de ato da contratada, de seus empregados, prepostos ou subordinados.</w:t>
      </w:r>
    </w:p>
    <w:p w14:paraId="4F0A9F64" w14:textId="77777777" w:rsidR="003A61B0" w:rsidRPr="00302331" w:rsidRDefault="003A61B0" w:rsidP="000B03AD">
      <w:pPr>
        <w:spacing w:after="0" w:line="240" w:lineRule="auto"/>
        <w:contextualSpacing/>
        <w:jc w:val="both"/>
        <w:rPr>
          <w:rFonts w:cstheme="minorHAnsi"/>
          <w:i/>
          <w:color w:val="FF0000"/>
          <w:sz w:val="24"/>
          <w:szCs w:val="24"/>
        </w:rPr>
      </w:pPr>
    </w:p>
    <w:p w14:paraId="30775AF1" w14:textId="4C588D72" w:rsidR="003C5E81"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10</w:t>
      </w:r>
      <w:r w:rsidR="003C5E81" w:rsidRPr="00302331">
        <w:rPr>
          <w:rFonts w:cstheme="minorHAnsi"/>
          <w:b/>
          <w:sz w:val="24"/>
          <w:szCs w:val="24"/>
        </w:rPr>
        <w:t>. CONDIÇÕES DA HABILITAÇÃO</w:t>
      </w:r>
    </w:p>
    <w:p w14:paraId="69AFDDA1" w14:textId="77777777" w:rsidR="007E5963" w:rsidRPr="00843014" w:rsidRDefault="00024898" w:rsidP="00591E02">
      <w:pPr>
        <w:spacing w:after="0" w:line="240" w:lineRule="auto"/>
        <w:contextualSpacing/>
        <w:jc w:val="both"/>
        <w:rPr>
          <w:rFonts w:cstheme="minorHAnsi"/>
          <w:i/>
          <w:color w:val="FF0000"/>
          <w:sz w:val="24"/>
          <w:szCs w:val="24"/>
        </w:rPr>
      </w:pPr>
      <w:r w:rsidRPr="00843014">
        <w:rPr>
          <w:rFonts w:cstheme="minorHAnsi"/>
          <w:i/>
          <w:color w:val="FF0000"/>
          <w:sz w:val="24"/>
          <w:szCs w:val="24"/>
        </w:rPr>
        <w:t xml:space="preserve">Deve conter a exigência de documentos específicos, de conhecimento do “setor requisitante”, relativos à qualificação técnica e </w:t>
      </w:r>
      <w:r w:rsidR="00C02FA2" w:rsidRPr="00843014">
        <w:rPr>
          <w:rFonts w:cstheme="minorHAnsi"/>
          <w:i/>
          <w:color w:val="FF0000"/>
          <w:sz w:val="24"/>
          <w:szCs w:val="24"/>
        </w:rPr>
        <w:t xml:space="preserve">à </w:t>
      </w:r>
      <w:r w:rsidRPr="00843014">
        <w:rPr>
          <w:rFonts w:cstheme="minorHAnsi"/>
          <w:i/>
          <w:color w:val="FF0000"/>
          <w:sz w:val="24"/>
          <w:szCs w:val="24"/>
        </w:rPr>
        <w:t xml:space="preserve">qualificação econômico-financeira. Pode ser exigido atestado de qualificação técnico-profissional e atestado de qualificação técnico-operacional (da empresa). </w:t>
      </w:r>
    </w:p>
    <w:p w14:paraId="7F928BA5" w14:textId="1366EB64" w:rsidR="00591E02" w:rsidRPr="00843014" w:rsidRDefault="007E5963" w:rsidP="00591E02">
      <w:pPr>
        <w:spacing w:after="0" w:line="240" w:lineRule="auto"/>
        <w:contextualSpacing/>
        <w:jc w:val="both"/>
        <w:rPr>
          <w:rFonts w:cstheme="minorHAnsi"/>
          <w:i/>
          <w:color w:val="FF0000"/>
          <w:sz w:val="24"/>
          <w:szCs w:val="24"/>
        </w:rPr>
      </w:pPr>
      <w:r w:rsidRPr="00843014">
        <w:rPr>
          <w:rFonts w:cstheme="minorHAnsi"/>
          <w:i/>
          <w:color w:val="FF0000"/>
          <w:sz w:val="24"/>
          <w:szCs w:val="24"/>
        </w:rPr>
        <w:t>É possível exigir ainda a</w:t>
      </w:r>
      <w:r w:rsidR="00024898" w:rsidRPr="00843014">
        <w:rPr>
          <w:rFonts w:cstheme="minorHAnsi"/>
          <w:i/>
          <w:color w:val="FF0000"/>
          <w:sz w:val="24"/>
          <w:szCs w:val="24"/>
        </w:rPr>
        <w:t xml:space="preserve"> comprovação da aptidão para desempenho de atividade pertinente e compatível em características, quantidades e p</w:t>
      </w:r>
      <w:r w:rsidRPr="00843014">
        <w:rPr>
          <w:rFonts w:cstheme="minorHAnsi"/>
          <w:i/>
          <w:color w:val="FF0000"/>
          <w:sz w:val="24"/>
          <w:szCs w:val="24"/>
        </w:rPr>
        <w:t xml:space="preserve">razos com o objeto da licitação, a qual </w:t>
      </w:r>
      <w:r w:rsidR="00024898" w:rsidRPr="00843014">
        <w:rPr>
          <w:rFonts w:cstheme="minorHAnsi"/>
          <w:i/>
          <w:color w:val="FF0000"/>
          <w:sz w:val="24"/>
          <w:szCs w:val="24"/>
        </w:rPr>
        <w:t>será feita por meio de atestados fornecidos por pessoa jurídic</w:t>
      </w:r>
      <w:r w:rsidRPr="00843014">
        <w:rPr>
          <w:rFonts w:cstheme="minorHAnsi"/>
          <w:i/>
          <w:color w:val="FF0000"/>
          <w:sz w:val="24"/>
          <w:szCs w:val="24"/>
        </w:rPr>
        <w:t>a de direito público ou privado</w:t>
      </w:r>
      <w:r w:rsidR="00024898" w:rsidRPr="00843014">
        <w:rPr>
          <w:rFonts w:cstheme="minorHAnsi"/>
          <w:i/>
          <w:color w:val="FF0000"/>
          <w:sz w:val="24"/>
          <w:szCs w:val="24"/>
        </w:rPr>
        <w:t>.</w:t>
      </w:r>
    </w:p>
    <w:p w14:paraId="0015835B" w14:textId="6A6F1E86" w:rsidR="00591E02" w:rsidRDefault="00F70337" w:rsidP="00591E02">
      <w:pPr>
        <w:spacing w:after="0" w:line="240" w:lineRule="auto"/>
        <w:contextualSpacing/>
        <w:jc w:val="both"/>
        <w:rPr>
          <w:rFonts w:cstheme="minorHAnsi"/>
          <w:sz w:val="24"/>
          <w:szCs w:val="24"/>
        </w:rPr>
      </w:pPr>
      <w:r w:rsidRPr="00302331">
        <w:rPr>
          <w:rFonts w:cstheme="minorHAnsi"/>
          <w:iCs/>
          <w:sz w:val="24"/>
          <w:szCs w:val="24"/>
        </w:rPr>
        <w:t>10</w:t>
      </w:r>
      <w:r w:rsidR="00591E02" w:rsidRPr="00302331">
        <w:rPr>
          <w:rFonts w:cstheme="minorHAnsi"/>
          <w:iCs/>
          <w:sz w:val="24"/>
          <w:szCs w:val="24"/>
        </w:rPr>
        <w:t xml:space="preserve">.1 </w:t>
      </w:r>
      <w:r w:rsidR="00591E02" w:rsidRPr="00302331">
        <w:rPr>
          <w:rFonts w:cstheme="minorHAnsi"/>
          <w:sz w:val="24"/>
          <w:szCs w:val="24"/>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0B93DB26" w14:textId="77777777" w:rsidR="00843014" w:rsidRDefault="00843014" w:rsidP="00843014">
      <w:pPr>
        <w:spacing w:after="0" w:line="240" w:lineRule="auto"/>
        <w:contextualSpacing/>
        <w:jc w:val="both"/>
        <w:rPr>
          <w:rFonts w:cstheme="minorHAnsi"/>
          <w:sz w:val="24"/>
          <w:szCs w:val="24"/>
        </w:rPr>
      </w:pPr>
      <w:r>
        <w:rPr>
          <w:rFonts w:cstheme="minorHAnsi"/>
          <w:sz w:val="24"/>
          <w:szCs w:val="24"/>
        </w:rPr>
        <w:t xml:space="preserve">10.2 </w:t>
      </w:r>
      <w:r w:rsidRPr="000D23CE">
        <w:rPr>
          <w:rFonts w:cstheme="minorHAnsi"/>
          <w:sz w:val="24"/>
          <w:szCs w:val="24"/>
        </w:rPr>
        <w:t xml:space="preserve">Como condição prévia ao exame da documentação de habilitação, </w:t>
      </w:r>
      <w:r>
        <w:rPr>
          <w:rFonts w:cstheme="minorHAnsi"/>
          <w:sz w:val="24"/>
          <w:szCs w:val="24"/>
        </w:rPr>
        <w:t>será</w:t>
      </w:r>
      <w:r w:rsidRPr="000D23CE">
        <w:rPr>
          <w:rFonts w:cstheme="minorHAnsi"/>
          <w:sz w:val="24"/>
          <w:szCs w:val="24"/>
        </w:rPr>
        <w:t xml:space="preserve"> verifica</w:t>
      </w:r>
      <w:r>
        <w:rPr>
          <w:rFonts w:cstheme="minorHAnsi"/>
          <w:sz w:val="24"/>
          <w:szCs w:val="24"/>
        </w:rPr>
        <w:t>do</w:t>
      </w:r>
      <w:r w:rsidRPr="000D23CE">
        <w:rPr>
          <w:rFonts w:cstheme="minorHAnsi"/>
          <w:sz w:val="24"/>
          <w:szCs w:val="24"/>
        </w:rPr>
        <w:t xml:space="preserve"> o eventual descumprimento das condições de participação, especialmente quanto à existência de sanção que impeça a participação</w:t>
      </w:r>
      <w:r>
        <w:rPr>
          <w:rFonts w:cstheme="minorHAnsi"/>
          <w:sz w:val="24"/>
          <w:szCs w:val="24"/>
        </w:rPr>
        <w:t xml:space="preserve">, </w:t>
      </w:r>
      <w:r w:rsidRPr="000D23CE">
        <w:rPr>
          <w:rFonts w:cstheme="minorHAnsi"/>
          <w:sz w:val="24"/>
          <w:szCs w:val="24"/>
        </w:rPr>
        <w:t xml:space="preserve">mediante a consulta aos seguintes cadastros: </w:t>
      </w:r>
    </w:p>
    <w:p w14:paraId="424AFE19" w14:textId="77777777" w:rsidR="00843014" w:rsidRDefault="00843014" w:rsidP="00843014">
      <w:pPr>
        <w:spacing w:after="0" w:line="240" w:lineRule="auto"/>
        <w:contextualSpacing/>
        <w:jc w:val="both"/>
        <w:rPr>
          <w:rFonts w:cstheme="minorHAnsi"/>
          <w:sz w:val="24"/>
          <w:szCs w:val="24"/>
        </w:rPr>
      </w:pPr>
      <w:r w:rsidRPr="000D23CE">
        <w:rPr>
          <w:rFonts w:cstheme="minorHAnsi"/>
          <w:sz w:val="24"/>
          <w:szCs w:val="24"/>
        </w:rPr>
        <w:t>(a) Cadastro de Fornecedores do Es</w:t>
      </w:r>
      <w:r>
        <w:rPr>
          <w:rFonts w:cstheme="minorHAnsi"/>
          <w:sz w:val="24"/>
          <w:szCs w:val="24"/>
        </w:rPr>
        <w:t>tado do Espírito Santo – CRC/ES;</w:t>
      </w:r>
    </w:p>
    <w:p w14:paraId="5202CEE3" w14:textId="65DF187E" w:rsidR="00843014" w:rsidRDefault="00843014" w:rsidP="00843014">
      <w:pPr>
        <w:spacing w:after="0" w:line="240" w:lineRule="auto"/>
        <w:contextualSpacing/>
        <w:jc w:val="both"/>
        <w:rPr>
          <w:rFonts w:cstheme="minorHAnsi"/>
          <w:sz w:val="24"/>
          <w:szCs w:val="24"/>
        </w:rPr>
      </w:pPr>
      <w:r w:rsidRPr="000D23CE">
        <w:rPr>
          <w:rFonts w:cstheme="minorHAnsi"/>
          <w:sz w:val="24"/>
          <w:szCs w:val="24"/>
        </w:rPr>
        <w:t>(b) Cadastro Nacional de Empresas Inidôneas e Suspensas - CEIS, mantido pela Controladoria-Geral da</w:t>
      </w:r>
      <w:r>
        <w:rPr>
          <w:rFonts w:cstheme="minorHAnsi"/>
          <w:sz w:val="24"/>
          <w:szCs w:val="24"/>
        </w:rPr>
        <w:t xml:space="preserve"> União.</w:t>
      </w:r>
    </w:p>
    <w:p w14:paraId="243475B1" w14:textId="77777777" w:rsidR="00843014" w:rsidRPr="00302331" w:rsidRDefault="00843014" w:rsidP="00591E02">
      <w:pPr>
        <w:spacing w:after="0" w:line="240" w:lineRule="auto"/>
        <w:contextualSpacing/>
        <w:jc w:val="both"/>
        <w:rPr>
          <w:rFonts w:cstheme="minorHAnsi"/>
          <w:sz w:val="24"/>
          <w:szCs w:val="24"/>
        </w:rPr>
      </w:pPr>
    </w:p>
    <w:p w14:paraId="5ED6CA4E" w14:textId="17E14B92" w:rsidR="00591E02" w:rsidRPr="00302331" w:rsidRDefault="00F70337" w:rsidP="00591E02">
      <w:pPr>
        <w:spacing w:after="0" w:line="240" w:lineRule="auto"/>
        <w:contextualSpacing/>
        <w:jc w:val="both"/>
        <w:rPr>
          <w:rFonts w:cstheme="minorHAnsi"/>
          <w:b/>
          <w:sz w:val="24"/>
          <w:szCs w:val="24"/>
        </w:rPr>
      </w:pPr>
      <w:r w:rsidRPr="00302331">
        <w:rPr>
          <w:rFonts w:cstheme="minorHAnsi"/>
          <w:b/>
          <w:sz w:val="24"/>
          <w:szCs w:val="24"/>
        </w:rPr>
        <w:t>10</w:t>
      </w:r>
      <w:r w:rsidR="00591E02" w:rsidRPr="00302331">
        <w:rPr>
          <w:rFonts w:cstheme="minorHAnsi"/>
          <w:b/>
          <w:sz w:val="24"/>
          <w:szCs w:val="24"/>
        </w:rPr>
        <w:t>.</w:t>
      </w:r>
      <w:r w:rsidR="00843014">
        <w:rPr>
          <w:rFonts w:cstheme="minorHAnsi"/>
          <w:b/>
          <w:sz w:val="24"/>
          <w:szCs w:val="24"/>
        </w:rPr>
        <w:t>3</w:t>
      </w:r>
      <w:r w:rsidR="00591E02" w:rsidRPr="00302331">
        <w:rPr>
          <w:rFonts w:cstheme="minorHAnsi"/>
          <w:b/>
          <w:sz w:val="24"/>
          <w:szCs w:val="24"/>
        </w:rPr>
        <w:t xml:space="preserve"> REGULARIDADE FISCAL, TRABALHISTA E QUALIFICAÇÃO ECONÔMICO-FINANCEIRA</w:t>
      </w:r>
    </w:p>
    <w:p w14:paraId="4F14C049" w14:textId="25693868" w:rsidR="00543604" w:rsidRPr="00302331" w:rsidRDefault="00F70337" w:rsidP="00591E02">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10</w:t>
      </w:r>
      <w:r w:rsidR="00591E02" w:rsidRPr="00302331">
        <w:rPr>
          <w:rFonts w:cstheme="minorHAnsi"/>
          <w:color w:val="000000"/>
          <w:sz w:val="24"/>
          <w:szCs w:val="24"/>
          <w:shd w:val="clear" w:color="auto" w:fill="FFFFFF"/>
        </w:rPr>
        <w:t>.</w:t>
      </w:r>
      <w:r w:rsidR="00843014">
        <w:rPr>
          <w:rFonts w:cstheme="minorHAnsi"/>
          <w:color w:val="000000"/>
          <w:sz w:val="24"/>
          <w:szCs w:val="24"/>
          <w:shd w:val="clear" w:color="auto" w:fill="FFFFFF"/>
        </w:rPr>
        <w:t>3</w:t>
      </w:r>
      <w:r w:rsidR="00591E02" w:rsidRPr="00302331">
        <w:rPr>
          <w:rFonts w:cstheme="minorHAnsi"/>
          <w:color w:val="000000"/>
          <w:sz w:val="24"/>
          <w:szCs w:val="24"/>
          <w:shd w:val="clear" w:color="auto" w:fill="FFFFFF"/>
        </w:rPr>
        <w:t>.1 Prova de inscrição no Cadastro Nacional de Pessoa Jurídica - CNPJ.</w:t>
      </w:r>
    </w:p>
    <w:p w14:paraId="78E84B18" w14:textId="007DEC3E" w:rsidR="00591E02" w:rsidRPr="00302331" w:rsidRDefault="00F70337" w:rsidP="00591E02">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10</w:t>
      </w:r>
      <w:r w:rsidR="00591E02" w:rsidRPr="00302331">
        <w:rPr>
          <w:rFonts w:cstheme="minorHAnsi"/>
          <w:color w:val="000000"/>
          <w:sz w:val="24"/>
          <w:szCs w:val="24"/>
          <w:shd w:val="clear" w:color="auto" w:fill="FFFFFF"/>
        </w:rPr>
        <w:t>.</w:t>
      </w:r>
      <w:r w:rsidR="00843014">
        <w:rPr>
          <w:rFonts w:cstheme="minorHAnsi"/>
          <w:color w:val="000000"/>
          <w:sz w:val="24"/>
          <w:szCs w:val="24"/>
          <w:shd w:val="clear" w:color="auto" w:fill="FFFFFF"/>
        </w:rPr>
        <w:t>3</w:t>
      </w:r>
      <w:r w:rsidR="00591E02" w:rsidRPr="00302331">
        <w:rPr>
          <w:rFonts w:cstheme="minorHAnsi"/>
          <w:color w:val="000000"/>
          <w:sz w:val="24"/>
          <w:szCs w:val="24"/>
          <w:shd w:val="clear" w:color="auto" w:fill="FFFFFF"/>
        </w:rPr>
        <w:t>.2 Prova de regularidade fiscal perante a Fazenda Nacional, mediante certidão conjunta expedida pela RFB/PGFN, referente a todos os créditos tributários federais e à Dívida Ativa da União, inclusive aqueles relativos à Seguridade Social.</w:t>
      </w:r>
    </w:p>
    <w:p w14:paraId="041EAC72" w14:textId="2453FE1D"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.3 Prova de regularidade com a Fazenda Estadual (onde for sediada a empresa e a do Estado do Espírito Santo, quando a sede não for deste Estado).</w:t>
      </w:r>
    </w:p>
    <w:p w14:paraId="3AA41050" w14:textId="065BE247"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.4 Prova de regularidade com a Fazenda Pública Municipal da sede da licitante.</w:t>
      </w:r>
    </w:p>
    <w:p w14:paraId="618C804F" w14:textId="5BADF369"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.5 Prova de regularidade com o Fundo de Garantia por Tempo de Serviço – FGTS.</w:t>
      </w:r>
    </w:p>
    <w:p w14:paraId="54CE954A" w14:textId="67FDFD98" w:rsidR="001D6A52" w:rsidRPr="00302331" w:rsidRDefault="00F70337" w:rsidP="00541ABD">
      <w:pPr>
        <w:spacing w:after="0" w:line="240" w:lineRule="auto"/>
        <w:contextualSpacing/>
        <w:jc w:val="both"/>
        <w:rPr>
          <w:rFonts w:cstheme="minorHAnsi"/>
          <w:sz w:val="24"/>
          <w:szCs w:val="24"/>
        </w:rPr>
      </w:pPr>
      <w:r w:rsidRPr="00302331">
        <w:rPr>
          <w:rFonts w:cstheme="minorHAnsi"/>
          <w:sz w:val="24"/>
          <w:szCs w:val="24"/>
        </w:rPr>
        <w:lastRenderedPageBreak/>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.6 Prova de inexistência de débitos inadimplidos perante a Justiça do Trabalho, mediante a apresentação de certidão negativa ou positiva com efeito de negativa.</w:t>
      </w:r>
    </w:p>
    <w:p w14:paraId="68F29B2C" w14:textId="33BE3233" w:rsidR="001D6A52" w:rsidRPr="00302331" w:rsidRDefault="00F70337" w:rsidP="00541ABD">
      <w:pPr>
        <w:spacing w:after="0" w:line="240" w:lineRule="auto"/>
        <w:contextualSpacing/>
        <w:jc w:val="both"/>
        <w:rPr>
          <w:rFonts w:cstheme="minorHAnsi"/>
          <w:sz w:val="24"/>
          <w:szCs w:val="24"/>
        </w:rPr>
      </w:pPr>
      <w:r w:rsidRPr="00302331">
        <w:rPr>
          <w:rFonts w:cstheme="minorHAnsi"/>
          <w:sz w:val="24"/>
          <w:szCs w:val="24"/>
        </w:rPr>
        <w:t>10</w:t>
      </w:r>
      <w:r w:rsidR="00C02FA2" w:rsidRPr="00302331">
        <w:rPr>
          <w:rFonts w:cstheme="minorHAnsi"/>
          <w:sz w:val="24"/>
          <w:szCs w:val="24"/>
        </w:rPr>
        <w:t>.</w:t>
      </w:r>
      <w:r w:rsidR="00843014">
        <w:rPr>
          <w:rFonts w:cstheme="minorHAnsi"/>
          <w:sz w:val="24"/>
          <w:szCs w:val="24"/>
        </w:rPr>
        <w:t>3</w:t>
      </w:r>
      <w:r w:rsidR="001D6A52" w:rsidRPr="00302331">
        <w:rPr>
          <w:rFonts w:cstheme="minorHAnsi"/>
          <w:sz w:val="24"/>
          <w:szCs w:val="24"/>
        </w:rPr>
        <w:t xml:space="preserve">.7 </w:t>
      </w:r>
      <w:r w:rsidR="00591E02" w:rsidRPr="00302331">
        <w:rPr>
          <w:rFonts w:cstheme="minorHAnsi"/>
          <w:sz w:val="24"/>
          <w:szCs w:val="24"/>
        </w:rPr>
        <w:t xml:space="preserve">Certidão Negativa de Falência, Recuperação Judicial e Extrajudicial expedida pelo distribuidor da sede da pessoa jurídica, observada a data de validade definida no instrumento. </w:t>
      </w:r>
    </w:p>
    <w:p w14:paraId="5107B6FC" w14:textId="77777777" w:rsidR="00662753" w:rsidRPr="00302331" w:rsidRDefault="00662753" w:rsidP="0093359C">
      <w:pPr>
        <w:spacing w:after="0" w:line="240" w:lineRule="auto"/>
        <w:contextualSpacing/>
        <w:jc w:val="both"/>
        <w:rPr>
          <w:rFonts w:cstheme="minorHAnsi"/>
          <w:b/>
          <w:bCs/>
          <w:sz w:val="24"/>
          <w:szCs w:val="24"/>
        </w:rPr>
      </w:pPr>
    </w:p>
    <w:p w14:paraId="535E2BE1" w14:textId="55DBEBAE" w:rsidR="0093359C" w:rsidRPr="00302331" w:rsidRDefault="00F70337" w:rsidP="0093359C">
      <w:pPr>
        <w:spacing w:after="0" w:line="240" w:lineRule="auto"/>
        <w:contextualSpacing/>
        <w:jc w:val="both"/>
        <w:rPr>
          <w:rFonts w:cstheme="minorHAnsi"/>
          <w:b/>
          <w:bCs/>
          <w:sz w:val="24"/>
          <w:szCs w:val="24"/>
        </w:rPr>
      </w:pPr>
      <w:r w:rsidRPr="00302331">
        <w:rPr>
          <w:rFonts w:cstheme="minorHAnsi"/>
          <w:b/>
          <w:bCs/>
          <w:sz w:val="24"/>
          <w:szCs w:val="24"/>
        </w:rPr>
        <w:t>10</w:t>
      </w:r>
      <w:r w:rsidR="0093359C" w:rsidRPr="00302331">
        <w:rPr>
          <w:rFonts w:cstheme="minorHAnsi"/>
          <w:b/>
          <w:bCs/>
          <w:sz w:val="24"/>
          <w:szCs w:val="24"/>
        </w:rPr>
        <w:t>.</w:t>
      </w:r>
      <w:r w:rsidR="00843014">
        <w:rPr>
          <w:rFonts w:cstheme="minorHAnsi"/>
          <w:b/>
          <w:bCs/>
          <w:sz w:val="24"/>
          <w:szCs w:val="24"/>
        </w:rPr>
        <w:t>4</w:t>
      </w:r>
      <w:r w:rsidR="0093359C" w:rsidRPr="00302331">
        <w:rPr>
          <w:rFonts w:cstheme="minorHAnsi"/>
          <w:b/>
          <w:bCs/>
          <w:sz w:val="24"/>
          <w:szCs w:val="24"/>
        </w:rPr>
        <w:t xml:space="preserve"> QUALIFICAÇÃO TÉCNICA</w:t>
      </w:r>
    </w:p>
    <w:p w14:paraId="3C308DFE" w14:textId="77777777" w:rsidR="0094263B" w:rsidRPr="001127AC" w:rsidRDefault="0094263B" w:rsidP="0094263B">
      <w:pPr>
        <w:spacing w:after="0" w:line="240" w:lineRule="auto"/>
        <w:contextualSpacing/>
        <w:jc w:val="both"/>
        <w:rPr>
          <w:rFonts w:cstheme="minorHAnsi"/>
          <w:b/>
          <w:sz w:val="24"/>
          <w:szCs w:val="24"/>
        </w:rPr>
      </w:pPr>
      <w:r w:rsidRPr="001127AC">
        <w:rPr>
          <w:rFonts w:cstheme="minorHAnsi"/>
          <w:b/>
          <w:sz w:val="24"/>
          <w:szCs w:val="24"/>
        </w:rPr>
        <w:t>(        ) APLICA</w:t>
      </w:r>
    </w:p>
    <w:p w14:paraId="03872C31" w14:textId="79AAAD99" w:rsidR="00E82B9E" w:rsidRPr="00302331" w:rsidRDefault="00E82B9E" w:rsidP="00E82B9E">
      <w:pPr>
        <w:spacing w:after="0" w:line="240" w:lineRule="auto"/>
        <w:contextualSpacing/>
        <w:jc w:val="both"/>
        <w:rPr>
          <w:rFonts w:cstheme="minorHAnsi"/>
          <w:i/>
          <w:color w:val="FF0000"/>
          <w:sz w:val="24"/>
          <w:szCs w:val="24"/>
        </w:rPr>
      </w:pPr>
      <w:r w:rsidRPr="00843014">
        <w:rPr>
          <w:rFonts w:cstheme="minorHAnsi"/>
          <w:i/>
          <w:color w:val="FF0000"/>
          <w:sz w:val="24"/>
          <w:szCs w:val="24"/>
        </w:rPr>
        <w:t>(Especificar quais atestados serão exigidos levando em consideração o objeto</w:t>
      </w:r>
      <w:r w:rsidR="002569B2">
        <w:rPr>
          <w:rFonts w:cstheme="minorHAnsi"/>
          <w:i/>
          <w:color w:val="FF0000"/>
          <w:sz w:val="24"/>
          <w:szCs w:val="24"/>
        </w:rPr>
        <w:t>. Exemplo: CRC ativo, CRM ativo, CRA ativo, quantidade de engenheiros sênior, etc.</w:t>
      </w:r>
      <w:r w:rsidRPr="00843014">
        <w:rPr>
          <w:rFonts w:cstheme="minorHAnsi"/>
          <w:i/>
          <w:color w:val="FF0000"/>
          <w:sz w:val="24"/>
          <w:szCs w:val="24"/>
        </w:rPr>
        <w:t>)</w:t>
      </w:r>
    </w:p>
    <w:p w14:paraId="5503098E" w14:textId="77777777" w:rsidR="0094263B" w:rsidRPr="001127AC" w:rsidRDefault="0094263B" w:rsidP="0094263B">
      <w:pPr>
        <w:spacing w:after="0" w:line="240" w:lineRule="auto"/>
        <w:contextualSpacing/>
        <w:jc w:val="both"/>
        <w:rPr>
          <w:rFonts w:cstheme="minorHAnsi"/>
          <w:b/>
          <w:i/>
          <w:color w:val="FF0000"/>
          <w:sz w:val="24"/>
          <w:szCs w:val="24"/>
        </w:rPr>
      </w:pPr>
      <w:r w:rsidRPr="001127AC">
        <w:rPr>
          <w:rFonts w:cstheme="minorHAnsi"/>
          <w:b/>
          <w:sz w:val="24"/>
          <w:szCs w:val="24"/>
        </w:rPr>
        <w:t xml:space="preserve">(        ) NÃO SE APLICA </w:t>
      </w:r>
    </w:p>
    <w:p w14:paraId="64413DB4" w14:textId="77777777" w:rsidR="00EA1803" w:rsidRPr="00302331" w:rsidRDefault="00EA1803" w:rsidP="0093359C">
      <w:pPr>
        <w:spacing w:after="0" w:line="240" w:lineRule="auto"/>
        <w:contextualSpacing/>
        <w:jc w:val="both"/>
        <w:rPr>
          <w:rFonts w:cstheme="minorHAnsi"/>
          <w:b/>
          <w:bCs/>
          <w:sz w:val="24"/>
          <w:szCs w:val="24"/>
        </w:rPr>
      </w:pPr>
    </w:p>
    <w:p w14:paraId="7D379CF7" w14:textId="2B33A7A9" w:rsidR="003C5E81"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11</w:t>
      </w:r>
      <w:r w:rsidR="003C5E81" w:rsidRPr="00302331">
        <w:rPr>
          <w:rFonts w:cstheme="minorHAnsi"/>
          <w:b/>
          <w:sz w:val="24"/>
          <w:szCs w:val="24"/>
        </w:rPr>
        <w:t xml:space="preserve">. </w:t>
      </w:r>
      <w:r w:rsidR="00D02373" w:rsidRPr="00302331">
        <w:rPr>
          <w:rFonts w:cstheme="minorHAnsi"/>
          <w:b/>
          <w:sz w:val="24"/>
          <w:szCs w:val="24"/>
        </w:rPr>
        <w:t>GESTÃO E FISCALIZAÇÃO</w:t>
      </w:r>
    </w:p>
    <w:p w14:paraId="5C66A0C9" w14:textId="12AD16B6" w:rsidR="00B90332" w:rsidRPr="00302331" w:rsidRDefault="00795B56" w:rsidP="00F70337">
      <w:pPr>
        <w:spacing w:after="0" w:line="240" w:lineRule="auto"/>
        <w:contextualSpacing/>
        <w:jc w:val="both"/>
        <w:rPr>
          <w:rFonts w:cstheme="minorHAnsi"/>
          <w:i/>
          <w:color w:val="FF0000"/>
          <w:sz w:val="24"/>
          <w:szCs w:val="24"/>
        </w:rPr>
      </w:pPr>
      <w:r w:rsidRPr="001127AC">
        <w:rPr>
          <w:rFonts w:cstheme="minorHAnsi"/>
          <w:sz w:val="24"/>
          <w:szCs w:val="24"/>
        </w:rPr>
        <w:t xml:space="preserve">11.1 </w:t>
      </w:r>
      <w:r w:rsidR="00B90332" w:rsidRPr="001127AC">
        <w:rPr>
          <w:rFonts w:cstheme="minorHAnsi"/>
          <w:sz w:val="24"/>
          <w:szCs w:val="24"/>
        </w:rPr>
        <w:t>A Fundação designará formalmente</w:t>
      </w:r>
      <w:r w:rsidR="00247B70">
        <w:rPr>
          <w:rFonts w:cstheme="minorHAnsi"/>
          <w:sz w:val="24"/>
          <w:szCs w:val="24"/>
        </w:rPr>
        <w:t>, em instrumento próprio,</w:t>
      </w:r>
      <w:r w:rsidR="00B90332" w:rsidRPr="001127AC">
        <w:rPr>
          <w:rFonts w:cstheme="minorHAnsi"/>
          <w:sz w:val="24"/>
          <w:szCs w:val="24"/>
        </w:rPr>
        <w:t xml:space="preserve"> o</w:t>
      </w:r>
      <w:r w:rsidR="006F7609" w:rsidRPr="001127AC">
        <w:rPr>
          <w:rFonts w:cstheme="minorHAnsi"/>
          <w:sz w:val="24"/>
          <w:szCs w:val="24"/>
        </w:rPr>
        <w:t>(s)</w:t>
      </w:r>
      <w:r w:rsidR="00B90332" w:rsidRPr="001127AC">
        <w:rPr>
          <w:rFonts w:cstheme="minorHAnsi"/>
          <w:sz w:val="24"/>
          <w:szCs w:val="24"/>
        </w:rPr>
        <w:t xml:space="preserve"> colaborador</w:t>
      </w:r>
      <w:r w:rsidR="006F7609" w:rsidRPr="001127AC">
        <w:rPr>
          <w:rFonts w:cstheme="minorHAnsi"/>
          <w:sz w:val="24"/>
          <w:szCs w:val="24"/>
        </w:rPr>
        <w:t>(es)</w:t>
      </w:r>
      <w:r w:rsidR="00B90332" w:rsidRPr="001127AC">
        <w:rPr>
          <w:rFonts w:cstheme="minorHAnsi"/>
          <w:sz w:val="24"/>
          <w:szCs w:val="24"/>
        </w:rPr>
        <w:t xml:space="preserve"> responsável</w:t>
      </w:r>
      <w:r w:rsidR="006F7609" w:rsidRPr="001127AC">
        <w:rPr>
          <w:rFonts w:cstheme="minorHAnsi"/>
          <w:sz w:val="24"/>
          <w:szCs w:val="24"/>
        </w:rPr>
        <w:t>(</w:t>
      </w:r>
      <w:proofErr w:type="spellStart"/>
      <w:r w:rsidR="006F7609" w:rsidRPr="001127AC">
        <w:rPr>
          <w:rFonts w:cstheme="minorHAnsi"/>
          <w:sz w:val="24"/>
          <w:szCs w:val="24"/>
        </w:rPr>
        <w:t>is</w:t>
      </w:r>
      <w:proofErr w:type="spellEnd"/>
      <w:r w:rsidR="006F7609" w:rsidRPr="001127AC">
        <w:rPr>
          <w:rFonts w:cstheme="minorHAnsi"/>
          <w:sz w:val="24"/>
          <w:szCs w:val="24"/>
        </w:rPr>
        <w:t>)</w:t>
      </w:r>
      <w:r w:rsidR="00B90332" w:rsidRPr="001127AC">
        <w:rPr>
          <w:rFonts w:cstheme="minorHAnsi"/>
          <w:sz w:val="24"/>
          <w:szCs w:val="24"/>
        </w:rPr>
        <w:t xml:space="preserve"> pel</w:t>
      </w:r>
      <w:r w:rsidR="006F7609" w:rsidRPr="001127AC">
        <w:rPr>
          <w:rFonts w:cstheme="minorHAnsi"/>
          <w:sz w:val="24"/>
          <w:szCs w:val="24"/>
        </w:rPr>
        <w:t xml:space="preserve">a gestão e fiscalização do serviço a ser contratado </w:t>
      </w:r>
      <w:r w:rsidR="00B90332" w:rsidRPr="001127AC">
        <w:rPr>
          <w:rFonts w:cstheme="minorHAnsi"/>
          <w:sz w:val="24"/>
          <w:szCs w:val="24"/>
        </w:rPr>
        <w:t xml:space="preserve">para </w:t>
      </w:r>
      <w:r w:rsidR="006F7609" w:rsidRPr="001127AC">
        <w:rPr>
          <w:rFonts w:cstheme="minorHAnsi"/>
          <w:sz w:val="24"/>
          <w:szCs w:val="24"/>
        </w:rPr>
        <w:t>acompanhamento</w:t>
      </w:r>
      <w:r w:rsidR="00B90332" w:rsidRPr="001127AC">
        <w:rPr>
          <w:rFonts w:cstheme="minorHAnsi"/>
          <w:sz w:val="24"/>
          <w:szCs w:val="24"/>
        </w:rPr>
        <w:t xml:space="preserve"> do objeto</w:t>
      </w:r>
      <w:r w:rsidR="00247B70">
        <w:rPr>
          <w:rFonts w:cstheme="minorHAnsi"/>
          <w:sz w:val="24"/>
          <w:szCs w:val="24"/>
        </w:rPr>
        <w:t xml:space="preserve"> deste</w:t>
      </w:r>
      <w:r w:rsidR="00B90332" w:rsidRPr="001127AC">
        <w:rPr>
          <w:rFonts w:cstheme="minorHAnsi"/>
          <w:sz w:val="24"/>
          <w:szCs w:val="24"/>
        </w:rPr>
        <w:t xml:space="preserve"> Termo de Referência.</w:t>
      </w:r>
    </w:p>
    <w:p w14:paraId="131AE82B" w14:textId="77777777" w:rsidR="007A0D9E" w:rsidRPr="00302331" w:rsidRDefault="007A0D9E" w:rsidP="00541ABD">
      <w:pPr>
        <w:spacing w:after="0" w:line="240" w:lineRule="auto"/>
        <w:jc w:val="both"/>
        <w:rPr>
          <w:rFonts w:cstheme="minorHAnsi"/>
          <w:b/>
          <w:sz w:val="24"/>
          <w:szCs w:val="24"/>
        </w:rPr>
      </w:pPr>
    </w:p>
    <w:p w14:paraId="78831FAD" w14:textId="6C08BCC3" w:rsidR="00D02373" w:rsidRPr="00302331" w:rsidRDefault="00D02373" w:rsidP="00541ABD">
      <w:pPr>
        <w:spacing w:after="0" w:line="240" w:lineRule="auto"/>
        <w:jc w:val="both"/>
        <w:rPr>
          <w:rFonts w:cstheme="minorHAnsi"/>
          <w:b/>
          <w:sz w:val="24"/>
          <w:szCs w:val="24"/>
        </w:rPr>
      </w:pPr>
      <w:r w:rsidRPr="00302331">
        <w:rPr>
          <w:rFonts w:cstheme="minorHAnsi"/>
          <w:b/>
          <w:sz w:val="24"/>
          <w:szCs w:val="24"/>
        </w:rPr>
        <w:t>1</w:t>
      </w:r>
      <w:r w:rsidR="00F70337" w:rsidRPr="00302331">
        <w:rPr>
          <w:rFonts w:cstheme="minorHAnsi"/>
          <w:b/>
          <w:sz w:val="24"/>
          <w:szCs w:val="24"/>
        </w:rPr>
        <w:t>2</w:t>
      </w:r>
      <w:r w:rsidRPr="00302331">
        <w:rPr>
          <w:rFonts w:cstheme="minorHAnsi"/>
          <w:b/>
          <w:sz w:val="24"/>
          <w:szCs w:val="24"/>
        </w:rPr>
        <w:t>. SANÇÕES ADMINISTRATIVAS</w:t>
      </w:r>
    </w:p>
    <w:p w14:paraId="6BE1B27C" w14:textId="42ABF77C"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.1 O não cumprimento total ou parcial das obrigações assumidas na forma e prazos estabelecidos sujeitará a Contratada às penalidades constantes na Lei Federal nº. 8.666, de 21 de junho de 1993, sempre assegurados os princípios do contraditório e da ampla defesa.</w:t>
      </w:r>
    </w:p>
    <w:p w14:paraId="44ADC249" w14:textId="38A3CBBF"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.2 A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403D7054" w14:textId="7CC3AD29"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.3 As sanções estão previstas na legislação em vigor e estarão descritas no contrato ou instrumento equivalente.</w:t>
      </w:r>
    </w:p>
    <w:p w14:paraId="2EC4AEBB" w14:textId="28EA54D9" w:rsidR="00D02373" w:rsidRPr="00843014" w:rsidRDefault="00363D82" w:rsidP="000B03AD">
      <w:pPr>
        <w:spacing w:after="0" w:line="240" w:lineRule="auto"/>
        <w:contextualSpacing/>
        <w:jc w:val="both"/>
        <w:rPr>
          <w:rFonts w:cstheme="minorHAnsi"/>
          <w:i/>
          <w:color w:val="FF0000"/>
          <w:sz w:val="24"/>
          <w:szCs w:val="24"/>
        </w:rPr>
      </w:pPr>
      <w:r w:rsidRPr="00843014">
        <w:rPr>
          <w:rFonts w:cstheme="minorHAnsi"/>
          <w:i/>
          <w:color w:val="FF0000"/>
          <w:sz w:val="24"/>
          <w:szCs w:val="24"/>
        </w:rPr>
        <w:t>(Descrever penalidades levando em consideração o objeto – o texto inserido deverá ser validado pela Gerência de Compras, Contratos, Convênios e Parcerias da iNOVA Capixaba).</w:t>
      </w:r>
    </w:p>
    <w:p w14:paraId="55AACC7C" w14:textId="77777777" w:rsidR="00543604" w:rsidRPr="00302331" w:rsidRDefault="00543604" w:rsidP="000B03AD">
      <w:pPr>
        <w:spacing w:after="0" w:line="240" w:lineRule="auto"/>
        <w:contextualSpacing/>
        <w:jc w:val="both"/>
        <w:rPr>
          <w:rFonts w:cstheme="minorHAnsi"/>
          <w:b/>
          <w:sz w:val="24"/>
          <w:szCs w:val="24"/>
        </w:rPr>
      </w:pPr>
    </w:p>
    <w:p w14:paraId="175020ED" w14:textId="463569F8" w:rsidR="00D02373" w:rsidRPr="00302331" w:rsidRDefault="00D02373" w:rsidP="000B03AD">
      <w:pPr>
        <w:spacing w:after="0" w:line="240" w:lineRule="auto"/>
        <w:contextualSpacing/>
        <w:jc w:val="both"/>
        <w:rPr>
          <w:rFonts w:cstheme="minorHAnsi"/>
          <w:b/>
          <w:sz w:val="24"/>
          <w:szCs w:val="24"/>
        </w:rPr>
      </w:pPr>
      <w:r w:rsidRPr="00302331">
        <w:rPr>
          <w:rFonts w:cstheme="minorHAnsi"/>
          <w:b/>
          <w:sz w:val="24"/>
          <w:szCs w:val="24"/>
        </w:rPr>
        <w:t>1</w:t>
      </w:r>
      <w:r w:rsidR="00F70337" w:rsidRPr="00302331">
        <w:rPr>
          <w:rFonts w:cstheme="minorHAnsi"/>
          <w:b/>
          <w:sz w:val="24"/>
          <w:szCs w:val="24"/>
        </w:rPr>
        <w:t>3</w:t>
      </w:r>
      <w:r w:rsidRPr="00302331">
        <w:rPr>
          <w:rFonts w:cstheme="minorHAnsi"/>
          <w:b/>
          <w:sz w:val="24"/>
          <w:szCs w:val="24"/>
        </w:rPr>
        <w:t>. CONDIÇÕES GERAIS</w:t>
      </w:r>
    </w:p>
    <w:p w14:paraId="68C06AF3" w14:textId="77777777" w:rsidR="00291415" w:rsidRPr="001127AC" w:rsidRDefault="00291415" w:rsidP="00291415">
      <w:pPr>
        <w:spacing w:after="0" w:line="240" w:lineRule="auto"/>
        <w:contextualSpacing/>
        <w:jc w:val="both"/>
        <w:rPr>
          <w:rFonts w:cstheme="minorHAnsi"/>
          <w:b/>
          <w:sz w:val="24"/>
          <w:szCs w:val="24"/>
        </w:rPr>
      </w:pPr>
      <w:r w:rsidRPr="001127AC">
        <w:rPr>
          <w:rFonts w:cstheme="minorHAnsi"/>
          <w:b/>
          <w:sz w:val="24"/>
          <w:szCs w:val="24"/>
        </w:rPr>
        <w:t>(        ) APLICA</w:t>
      </w:r>
    </w:p>
    <w:p w14:paraId="30FFCF58" w14:textId="55B100F1" w:rsidR="00291415" w:rsidRPr="00843014" w:rsidRDefault="00291415" w:rsidP="00291415">
      <w:pPr>
        <w:spacing w:after="0" w:line="240" w:lineRule="auto"/>
        <w:contextualSpacing/>
        <w:jc w:val="both"/>
        <w:rPr>
          <w:rFonts w:cstheme="minorHAnsi"/>
          <w:i/>
          <w:color w:val="FF0000"/>
          <w:sz w:val="24"/>
          <w:szCs w:val="24"/>
        </w:rPr>
      </w:pPr>
      <w:r w:rsidRPr="00843014">
        <w:rPr>
          <w:rFonts w:cstheme="minorHAnsi"/>
          <w:i/>
          <w:color w:val="FF0000"/>
          <w:sz w:val="24"/>
          <w:szCs w:val="24"/>
        </w:rPr>
        <w:t>(Acrescentar condições específicas para o objeto pretendido, que não tenham sido descritas acima).</w:t>
      </w:r>
    </w:p>
    <w:p w14:paraId="310ACB90" w14:textId="77777777" w:rsidR="00291415" w:rsidRPr="001127AC" w:rsidRDefault="00291415" w:rsidP="00291415">
      <w:pPr>
        <w:spacing w:after="0" w:line="240" w:lineRule="auto"/>
        <w:contextualSpacing/>
        <w:jc w:val="both"/>
        <w:rPr>
          <w:rFonts w:cstheme="minorHAnsi"/>
          <w:b/>
          <w:i/>
          <w:color w:val="FF0000"/>
          <w:sz w:val="24"/>
          <w:szCs w:val="24"/>
        </w:rPr>
      </w:pPr>
      <w:r w:rsidRPr="001127AC">
        <w:rPr>
          <w:rFonts w:cstheme="minorHAnsi"/>
          <w:b/>
          <w:sz w:val="24"/>
          <w:szCs w:val="24"/>
        </w:rPr>
        <w:t xml:space="preserve">(        ) NÃO SE APLICA </w:t>
      </w:r>
    </w:p>
    <w:p w14:paraId="67740F44" w14:textId="1132680C" w:rsidR="00F01FC8" w:rsidRPr="00302331" w:rsidRDefault="00F01FC8" w:rsidP="000B03AD">
      <w:pPr>
        <w:spacing w:after="0" w:line="240" w:lineRule="auto"/>
        <w:contextualSpacing/>
        <w:jc w:val="both"/>
        <w:rPr>
          <w:rFonts w:cstheme="minorHAnsi"/>
          <w:b/>
          <w:sz w:val="24"/>
          <w:szCs w:val="24"/>
        </w:rPr>
      </w:pPr>
    </w:p>
    <w:p w14:paraId="26D6C117" w14:textId="4EA9A5D7" w:rsidR="00C9603E" w:rsidRPr="00302331" w:rsidRDefault="00C9603E" w:rsidP="00C9603E">
      <w:pPr>
        <w:spacing w:after="0" w:line="240" w:lineRule="auto"/>
        <w:contextualSpacing/>
        <w:jc w:val="both"/>
        <w:rPr>
          <w:rFonts w:cstheme="minorHAnsi"/>
          <w:b/>
          <w:sz w:val="24"/>
          <w:szCs w:val="24"/>
        </w:rPr>
      </w:pPr>
      <w:r w:rsidRPr="00302331">
        <w:rPr>
          <w:rFonts w:cstheme="minorHAnsi"/>
          <w:b/>
          <w:sz w:val="24"/>
          <w:szCs w:val="24"/>
        </w:rPr>
        <w:t>1</w:t>
      </w:r>
      <w:r w:rsidR="00F70337" w:rsidRPr="00302331">
        <w:rPr>
          <w:rFonts w:cstheme="minorHAnsi"/>
          <w:b/>
          <w:sz w:val="24"/>
          <w:szCs w:val="24"/>
        </w:rPr>
        <w:t>4</w:t>
      </w:r>
      <w:r w:rsidRPr="00302331">
        <w:rPr>
          <w:rFonts w:cstheme="minorHAnsi"/>
          <w:b/>
          <w:sz w:val="24"/>
          <w:szCs w:val="24"/>
        </w:rPr>
        <w:t xml:space="preserve">. </w:t>
      </w:r>
      <w:r w:rsidR="00BE5F39" w:rsidRPr="00302331">
        <w:rPr>
          <w:rFonts w:cstheme="minorHAnsi"/>
          <w:b/>
          <w:sz w:val="24"/>
          <w:szCs w:val="24"/>
        </w:rPr>
        <w:t>RESPONSÁVEIS</w:t>
      </w:r>
      <w:r w:rsidR="00252DE0" w:rsidRPr="00302331">
        <w:rPr>
          <w:rFonts w:cstheme="minorHAnsi"/>
          <w:b/>
          <w:sz w:val="24"/>
          <w:szCs w:val="24"/>
        </w:rPr>
        <w:t xml:space="preserve"> </w:t>
      </w:r>
      <w:r w:rsidR="00BE5F39" w:rsidRPr="00302331">
        <w:rPr>
          <w:rFonts w:cstheme="minorHAnsi"/>
          <w:b/>
          <w:sz w:val="24"/>
          <w:szCs w:val="24"/>
        </w:rPr>
        <w:t>PELO</w:t>
      </w:r>
      <w:r w:rsidR="00252DE0" w:rsidRPr="00302331">
        <w:rPr>
          <w:rFonts w:cstheme="minorHAnsi"/>
          <w:b/>
          <w:sz w:val="24"/>
          <w:szCs w:val="24"/>
        </w:rPr>
        <w:t xml:space="preserve"> TERMO DE REFERÊNCIA</w:t>
      </w:r>
    </w:p>
    <w:p w14:paraId="2C8D3A00" w14:textId="48CC0791" w:rsidR="00C9603E" w:rsidRPr="001127AC" w:rsidRDefault="00C9603E" w:rsidP="000B03AD">
      <w:pPr>
        <w:spacing w:after="0" w:line="240" w:lineRule="auto"/>
        <w:contextualSpacing/>
        <w:jc w:val="both"/>
        <w:rPr>
          <w:rFonts w:cstheme="minorHAnsi"/>
          <w:sz w:val="24"/>
          <w:szCs w:val="24"/>
        </w:rPr>
      </w:pPr>
      <w:r w:rsidRPr="001127AC">
        <w:rPr>
          <w:rFonts w:cstheme="minorHAnsi"/>
          <w:sz w:val="24"/>
          <w:szCs w:val="24"/>
        </w:rPr>
        <w:t>1</w:t>
      </w:r>
      <w:r w:rsidR="00F70337" w:rsidRPr="001127AC">
        <w:rPr>
          <w:rFonts w:cstheme="minorHAnsi"/>
          <w:sz w:val="24"/>
          <w:szCs w:val="24"/>
        </w:rPr>
        <w:t>4</w:t>
      </w:r>
      <w:r w:rsidRPr="001127AC">
        <w:rPr>
          <w:rFonts w:cstheme="minorHAnsi"/>
          <w:sz w:val="24"/>
          <w:szCs w:val="24"/>
        </w:rPr>
        <w:t>.1 Este Termo de Referência foi elaborado p</w:t>
      </w:r>
      <w:r w:rsidR="00591E02" w:rsidRPr="001127AC">
        <w:rPr>
          <w:rFonts w:cstheme="minorHAnsi"/>
          <w:sz w:val="24"/>
          <w:szCs w:val="24"/>
        </w:rPr>
        <w:t xml:space="preserve">or </w:t>
      </w:r>
      <w:r w:rsidR="00591E02" w:rsidRPr="001127AC">
        <w:rPr>
          <w:rFonts w:cstheme="minorHAnsi"/>
          <w:i/>
          <w:iCs/>
          <w:color w:val="FF0000"/>
          <w:sz w:val="24"/>
          <w:szCs w:val="24"/>
        </w:rPr>
        <w:t>(inserir nome e setor)</w:t>
      </w:r>
      <w:r w:rsidR="00591E02" w:rsidRPr="001127AC">
        <w:rPr>
          <w:rFonts w:cstheme="minorHAnsi"/>
          <w:sz w:val="24"/>
          <w:szCs w:val="24"/>
        </w:rPr>
        <w:t>.</w:t>
      </w:r>
    </w:p>
    <w:p w14:paraId="3EADD27E" w14:textId="2D7103BE" w:rsidR="00591E02" w:rsidRPr="001127AC" w:rsidRDefault="00591E02" w:rsidP="000B03AD">
      <w:pPr>
        <w:spacing w:after="0" w:line="240" w:lineRule="auto"/>
        <w:contextualSpacing/>
        <w:jc w:val="both"/>
        <w:rPr>
          <w:rFonts w:cstheme="minorHAnsi"/>
          <w:b/>
          <w:sz w:val="24"/>
          <w:szCs w:val="24"/>
        </w:rPr>
      </w:pPr>
    </w:p>
    <w:p w14:paraId="63A94CF0" w14:textId="047CB000" w:rsidR="00591E02" w:rsidRPr="001127AC" w:rsidRDefault="009C6691" w:rsidP="000B03AD">
      <w:pPr>
        <w:spacing w:after="0" w:line="240" w:lineRule="auto"/>
        <w:contextualSpacing/>
        <w:jc w:val="both"/>
        <w:rPr>
          <w:rFonts w:cstheme="minorHAnsi"/>
          <w:b/>
          <w:sz w:val="24"/>
          <w:szCs w:val="24"/>
        </w:rPr>
      </w:pPr>
      <w:r w:rsidRPr="001127AC">
        <w:rPr>
          <w:rFonts w:cstheme="minorHAnsi"/>
          <w:b/>
          <w:sz w:val="24"/>
          <w:szCs w:val="24"/>
        </w:rPr>
        <w:t xml:space="preserve">15. </w:t>
      </w:r>
      <w:r w:rsidR="000F0B48" w:rsidRPr="001127AC">
        <w:rPr>
          <w:rFonts w:cstheme="minorHAnsi"/>
          <w:b/>
          <w:sz w:val="24"/>
          <w:szCs w:val="24"/>
        </w:rPr>
        <w:t>DA DECLARAÇÃO DE UTILIZAÇÃO DA MINUTA PADRONIZADA</w:t>
      </w:r>
    </w:p>
    <w:p w14:paraId="3E789A2F" w14:textId="3AC85BA5" w:rsidR="000F0B48" w:rsidRPr="00302331" w:rsidRDefault="000F0B48" w:rsidP="00384F46">
      <w:pPr>
        <w:pStyle w:val="Dataeassinatura"/>
        <w:spacing w:after="0"/>
        <w:rPr>
          <w:rFonts w:asciiTheme="minorHAnsi" w:hAnsiTheme="minorHAnsi" w:cstheme="minorHAnsi"/>
        </w:rPr>
      </w:pPr>
      <w:r w:rsidRPr="001127AC">
        <w:rPr>
          <w:rFonts w:asciiTheme="minorHAnsi" w:hAnsiTheme="minorHAnsi" w:cstheme="minorHAnsi"/>
        </w:rPr>
        <w:lastRenderedPageBreak/>
        <w:t xml:space="preserve">15.1 Declaro(amos) que, para a elaboração deste Termo de Referência, foi utilizada a minuta padronizada do TR exclusivo para serviço, extraída do site oficial da Fundação iNOVA Capixaba em </w:t>
      </w:r>
      <w:r w:rsidRPr="001127AC">
        <w:rPr>
          <w:rFonts w:asciiTheme="minorHAnsi" w:hAnsiTheme="minorHAnsi" w:cstheme="minorHAnsi"/>
          <w:color w:val="FF0000"/>
        </w:rPr>
        <w:t>XX/XX/XXXX.</w:t>
      </w:r>
    </w:p>
    <w:p w14:paraId="33BFE108" w14:textId="77777777" w:rsidR="000F0B48" w:rsidRPr="00302331" w:rsidRDefault="000F0B48" w:rsidP="00384F46">
      <w:pPr>
        <w:pStyle w:val="Dataeassinatura"/>
        <w:spacing w:after="0"/>
        <w:rPr>
          <w:rFonts w:asciiTheme="minorHAnsi" w:hAnsiTheme="minorHAnsi" w:cstheme="minorHAnsi"/>
          <w:i/>
        </w:rPr>
      </w:pPr>
    </w:p>
    <w:p w14:paraId="6C6F2EAC" w14:textId="77777777" w:rsidR="004A1066" w:rsidRPr="00017A1A" w:rsidRDefault="004A1066" w:rsidP="004A1066">
      <w:pPr>
        <w:pStyle w:val="Dataeassinatura"/>
        <w:spacing w:after="0"/>
        <w:jc w:val="center"/>
        <w:rPr>
          <w:rFonts w:asciiTheme="minorHAnsi" w:hAnsiTheme="minorHAnsi" w:cstheme="minorHAnsi"/>
          <w:b/>
          <w:i/>
        </w:rPr>
      </w:pPr>
      <w:r w:rsidRPr="00017A1A">
        <w:rPr>
          <w:rFonts w:asciiTheme="minorHAnsi" w:hAnsiTheme="minorHAnsi" w:cstheme="minorHAnsi"/>
          <w:b/>
          <w:i/>
        </w:rPr>
        <w:t>(assinado eletronicamente)</w:t>
      </w:r>
    </w:p>
    <w:p w14:paraId="005E6756" w14:textId="77777777" w:rsidR="004A1066" w:rsidRPr="00017A1A" w:rsidRDefault="004A1066" w:rsidP="004A1066">
      <w:pPr>
        <w:spacing w:after="0" w:line="240" w:lineRule="auto"/>
        <w:jc w:val="center"/>
        <w:rPr>
          <w:rFonts w:cstheme="minorHAnsi"/>
          <w:b/>
          <w:sz w:val="24"/>
          <w:szCs w:val="24"/>
        </w:rPr>
      </w:pPr>
      <w:r w:rsidRPr="00017A1A">
        <w:rPr>
          <w:rFonts w:cstheme="minorHAnsi"/>
          <w:b/>
          <w:sz w:val="24"/>
          <w:szCs w:val="24"/>
        </w:rPr>
        <w:t>(INSERIR NOME E CARGO DO RESPONSÁVEL PELO TERMO - Assinatura)</w:t>
      </w:r>
    </w:p>
    <w:p w14:paraId="15043FF8" w14:textId="77777777" w:rsidR="004A1066" w:rsidRDefault="004A1066" w:rsidP="004A1066">
      <w:pPr>
        <w:spacing w:after="0" w:line="240" w:lineRule="auto"/>
        <w:contextualSpacing/>
        <w:jc w:val="both"/>
        <w:rPr>
          <w:rFonts w:cstheme="minorHAnsi"/>
          <w:i/>
          <w:color w:val="FF0000"/>
          <w:sz w:val="20"/>
          <w:szCs w:val="20"/>
          <w:highlight w:val="yellow"/>
        </w:rPr>
      </w:pPr>
    </w:p>
    <w:p w14:paraId="5F16C36A" w14:textId="77777777" w:rsidR="004A1066" w:rsidRPr="00A55EB3" w:rsidRDefault="004A1066" w:rsidP="004A1066">
      <w:pPr>
        <w:spacing w:after="0" w:line="240" w:lineRule="auto"/>
        <w:contextualSpacing/>
        <w:jc w:val="both"/>
        <w:rPr>
          <w:rFonts w:cstheme="minorHAnsi"/>
          <w:i/>
          <w:color w:val="FF0000"/>
          <w:sz w:val="20"/>
          <w:szCs w:val="20"/>
        </w:rPr>
      </w:pPr>
      <w:r w:rsidRPr="002E508F">
        <w:rPr>
          <w:rFonts w:cstheme="minorHAnsi"/>
          <w:i/>
          <w:color w:val="FF0000"/>
          <w:sz w:val="20"/>
          <w:szCs w:val="20"/>
          <w:highlight w:val="yellow"/>
        </w:rPr>
        <w:t>*Após autuar o processo no E-docs, o chefe imediato ou diretor competente deverá aprovar, expressamente, o Termo de Referência num despacho via sistema e não assinar o Termo de Referência. O termo é assinado apenas pelo responsável pela elaboração.</w:t>
      </w:r>
    </w:p>
    <w:sectPr w:rsidR="004A1066" w:rsidRPr="00A55EB3" w:rsidSect="00EA1803">
      <w:headerReference w:type="default" r:id="rId8"/>
      <w:footerReference w:type="default" r:id="rId9"/>
      <w:pgSz w:w="11906" w:h="16838" w:code="9"/>
      <w:pgMar w:top="1701" w:right="1418" w:bottom="1701" w:left="1418" w:header="45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1950" w16cex:dateUtc="2022-04-15T19:18:00Z"/>
  <w16cex:commentExtensible w16cex:durableId="26041AE1" w16cex:dateUtc="2022-04-15T19:25:00Z"/>
  <w16cex:commentExtensible w16cex:durableId="26041C24" w16cex:dateUtc="2022-04-15T19:30:00Z"/>
  <w16cex:commentExtensible w16cex:durableId="26041CBE" w16cex:dateUtc="2022-04-1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EA1F3" w16cid:durableId="26041950"/>
  <w16cid:commentId w16cid:paraId="2FB54741" w16cid:durableId="26041AE1"/>
  <w16cid:commentId w16cid:paraId="389CBB15" w16cid:durableId="26041C24"/>
  <w16cid:commentId w16cid:paraId="18212A62" w16cid:durableId="26041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34EF6" w14:textId="77777777" w:rsidR="009C73CE" w:rsidRDefault="009C73CE" w:rsidP="00687DF5">
      <w:pPr>
        <w:spacing w:after="0" w:line="240" w:lineRule="auto"/>
      </w:pPr>
      <w:r>
        <w:separator/>
      </w:r>
    </w:p>
  </w:endnote>
  <w:endnote w:type="continuationSeparator" w:id="0">
    <w:p w14:paraId="19D2A792" w14:textId="77777777" w:rsidR="009C73CE" w:rsidRDefault="009C73CE"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77777777" w:rsidR="0042155D" w:rsidRDefault="0042155D"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15051940"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7FA66844" w14:textId="2DFAE580" w:rsidR="00907C10" w:rsidRDefault="00907C1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" filled="f" stroked="f">
              <v:textbo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15051940"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7FA66844" w14:textId="2DFAE580" w:rsidR="00907C10" w:rsidRDefault="00907C1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v:textbox>
              <w10:wrap type="squar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861F" w14:textId="77777777" w:rsidR="009C73CE" w:rsidRDefault="009C73CE" w:rsidP="00687DF5">
      <w:pPr>
        <w:spacing w:after="0" w:line="240" w:lineRule="auto"/>
      </w:pPr>
      <w:r>
        <w:separator/>
      </w:r>
    </w:p>
  </w:footnote>
  <w:footnote w:type="continuationSeparator" w:id="0">
    <w:p w14:paraId="45266C80" w14:textId="77777777" w:rsidR="009C73CE" w:rsidRDefault="009C73CE"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D60D70" w:rsidRDefault="00D60D7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FE517B" w:rsidRPr="00FE517B">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FE517B" w:rsidRPr="00FE517B">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843014" w:rsidRPr="008903C9" w14:paraId="1D7F2106" w14:textId="77777777" w:rsidTr="00423060">
      <w:trPr>
        <w:trHeight w:val="257"/>
      </w:trPr>
      <w:tc>
        <w:tcPr>
          <w:tcW w:w="1925" w:type="dxa"/>
          <w:vMerge w:val="restart"/>
        </w:tcPr>
        <w:p w14:paraId="4F406876" w14:textId="77777777" w:rsidR="00843014" w:rsidRPr="008903C9" w:rsidRDefault="00843014"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11"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721026E7" w:rsidR="00843014" w:rsidRPr="008903C9" w:rsidRDefault="00843014" w:rsidP="00843014">
          <w:pPr>
            <w:pStyle w:val="Cabealho"/>
            <w:jc w:val="center"/>
            <w:rPr>
              <w:rFonts w:cstheme="minorHAnsi"/>
              <w:b/>
              <w:bCs/>
              <w:sz w:val="24"/>
              <w:szCs w:val="24"/>
            </w:rPr>
          </w:pPr>
          <w:r w:rsidRPr="008903C9">
            <w:rPr>
              <w:rFonts w:cstheme="minorHAnsi"/>
              <w:b/>
              <w:bCs/>
              <w:sz w:val="24"/>
              <w:szCs w:val="24"/>
            </w:rPr>
            <w:t>TERMO DE REFERÊNCIA</w:t>
          </w:r>
          <w:r>
            <w:rPr>
              <w:rFonts w:cstheme="minorHAnsi"/>
              <w:b/>
              <w:bCs/>
              <w:sz w:val="24"/>
              <w:szCs w:val="24"/>
            </w:rPr>
            <w:t xml:space="preserve"> – CONTRATAÇÃO DE SERVIÇOS</w:t>
          </w:r>
        </w:p>
      </w:tc>
      <w:tc>
        <w:tcPr>
          <w:tcW w:w="1810" w:type="dxa"/>
        </w:tcPr>
        <w:p w14:paraId="5E91E15A" w14:textId="77777777" w:rsidR="00843014" w:rsidRPr="008903C9" w:rsidRDefault="00843014" w:rsidP="00843014">
          <w:pPr>
            <w:pStyle w:val="Cabealho"/>
            <w:jc w:val="center"/>
            <w:rPr>
              <w:rFonts w:cstheme="minorHAnsi"/>
              <w:b/>
              <w:bCs/>
              <w:sz w:val="24"/>
              <w:szCs w:val="24"/>
            </w:rPr>
          </w:pPr>
          <w:r w:rsidRPr="008903C9">
            <w:rPr>
              <w:rFonts w:cstheme="minorHAnsi"/>
              <w:b/>
              <w:bCs/>
              <w:sz w:val="24"/>
              <w:szCs w:val="24"/>
            </w:rPr>
            <w:t>PROCESSO Nº</w:t>
          </w:r>
        </w:p>
      </w:tc>
    </w:tr>
    <w:tr w:rsidR="00843014" w:rsidRPr="008903C9" w14:paraId="0CA6CEF8" w14:textId="77777777" w:rsidTr="00423060">
      <w:trPr>
        <w:trHeight w:val="47"/>
      </w:trPr>
      <w:tc>
        <w:tcPr>
          <w:tcW w:w="1925" w:type="dxa"/>
          <w:vMerge/>
        </w:tcPr>
        <w:p w14:paraId="3122A92A" w14:textId="77777777" w:rsidR="00843014" w:rsidRPr="008903C9" w:rsidRDefault="00843014" w:rsidP="00843014">
          <w:pPr>
            <w:pStyle w:val="Cabealho"/>
            <w:jc w:val="center"/>
            <w:rPr>
              <w:sz w:val="24"/>
              <w:szCs w:val="24"/>
            </w:rPr>
          </w:pPr>
        </w:p>
      </w:tc>
      <w:tc>
        <w:tcPr>
          <w:tcW w:w="5621" w:type="dxa"/>
          <w:vMerge/>
        </w:tcPr>
        <w:p w14:paraId="19C07CC3" w14:textId="77777777" w:rsidR="00843014" w:rsidRPr="008903C9" w:rsidRDefault="00843014" w:rsidP="00843014">
          <w:pPr>
            <w:pStyle w:val="Cabealho"/>
            <w:jc w:val="center"/>
            <w:rPr>
              <w:rFonts w:cstheme="minorHAnsi"/>
              <w:sz w:val="24"/>
              <w:szCs w:val="24"/>
            </w:rPr>
          </w:pPr>
        </w:p>
      </w:tc>
      <w:tc>
        <w:tcPr>
          <w:tcW w:w="1810" w:type="dxa"/>
        </w:tcPr>
        <w:p w14:paraId="087F09C7" w14:textId="77777777" w:rsidR="00843014" w:rsidRPr="008903C9" w:rsidRDefault="00843014" w:rsidP="00843014">
          <w:pPr>
            <w:pStyle w:val="Cabealho"/>
            <w:jc w:val="center"/>
            <w:rPr>
              <w:rFonts w:cstheme="minorHAnsi"/>
              <w:sz w:val="24"/>
              <w:szCs w:val="24"/>
            </w:rPr>
          </w:pPr>
          <w:r w:rsidRPr="008903C9">
            <w:rPr>
              <w:rFonts w:cstheme="minorHAnsi"/>
              <w:color w:val="FF0000"/>
              <w:sz w:val="24"/>
              <w:szCs w:val="24"/>
            </w:rPr>
            <w:t>XXXXXXXXX</w:t>
          </w:r>
        </w:p>
      </w:tc>
    </w:tr>
    <w:tr w:rsidR="00843014" w:rsidRPr="008903C9" w14:paraId="36671911" w14:textId="77777777" w:rsidTr="00423060">
      <w:trPr>
        <w:trHeight w:val="785"/>
      </w:trPr>
      <w:tc>
        <w:tcPr>
          <w:tcW w:w="1925" w:type="dxa"/>
          <w:vMerge/>
        </w:tcPr>
        <w:p w14:paraId="765EB1FE" w14:textId="77777777" w:rsidR="00843014" w:rsidRPr="008903C9" w:rsidRDefault="00843014"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843014" w:rsidRPr="008903C9" w:rsidRDefault="00843014" w:rsidP="00843014">
          <w:pPr>
            <w:pStyle w:val="Cabealho"/>
            <w:rPr>
              <w:rFonts w:cstheme="minorHAnsi"/>
              <w:b/>
              <w:sz w:val="24"/>
              <w:szCs w:val="24"/>
            </w:rPr>
          </w:pPr>
          <w:r w:rsidRPr="008903C9">
            <w:rPr>
              <w:rFonts w:cstheme="minorHAnsi"/>
              <w:b/>
              <w:sz w:val="24"/>
              <w:szCs w:val="24"/>
            </w:rPr>
            <w:t>OBJETO:</w:t>
          </w:r>
        </w:p>
        <w:p w14:paraId="78E9A4E0" w14:textId="77777777" w:rsidR="00843014" w:rsidRPr="008903C9" w:rsidRDefault="00843014" w:rsidP="00843014">
          <w:pPr>
            <w:pStyle w:val="Cabealho"/>
            <w:tabs>
              <w:tab w:val="left" w:pos="636"/>
            </w:tabs>
            <w:rPr>
              <w:rFonts w:cstheme="minorHAnsi"/>
              <w:b/>
              <w:sz w:val="24"/>
              <w:szCs w:val="24"/>
            </w:rPr>
          </w:pPr>
          <w:r w:rsidRPr="008903C9">
            <w:rPr>
              <w:rFonts w:cstheme="minorHAnsi"/>
              <w:bCs/>
              <w:color w:val="FF0000"/>
              <w:sz w:val="24"/>
              <w:szCs w:val="24"/>
            </w:rPr>
            <w:t>XXXXXXXXXXXX</w:t>
          </w:r>
        </w:p>
      </w:tc>
    </w:tr>
    <w:tr w:rsidR="00843014" w:rsidRPr="008903C9" w14:paraId="310C3E56" w14:textId="77777777" w:rsidTr="00423060">
      <w:trPr>
        <w:trHeight w:val="74"/>
      </w:trPr>
      <w:tc>
        <w:tcPr>
          <w:tcW w:w="9356" w:type="dxa"/>
          <w:gridSpan w:val="3"/>
          <w:vAlign w:val="center"/>
        </w:tcPr>
        <w:p w14:paraId="2C396609" w14:textId="77777777" w:rsidR="00843014" w:rsidRPr="008903C9" w:rsidRDefault="00843014" w:rsidP="00843014">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Pr="008903C9">
            <w:rPr>
              <w:rFonts w:cstheme="minorHAnsi"/>
              <w:color w:val="FF0000"/>
              <w:sz w:val="24"/>
              <w:szCs w:val="24"/>
            </w:rPr>
            <w:t>XXXXXXXXXXXXXXX</w:t>
          </w:r>
        </w:p>
      </w:tc>
    </w:tr>
    <w:tr w:rsidR="00907C10" w:rsidRPr="008903C9" w14:paraId="2FB46BAC" w14:textId="77777777" w:rsidTr="00423060">
      <w:trPr>
        <w:trHeight w:val="74"/>
      </w:trPr>
      <w:tc>
        <w:tcPr>
          <w:tcW w:w="9356" w:type="dxa"/>
          <w:gridSpan w:val="3"/>
          <w:vAlign w:val="center"/>
        </w:tcPr>
        <w:p w14:paraId="774BBD91" w14:textId="5674F5F9" w:rsidR="00907C10" w:rsidRPr="008903C9" w:rsidRDefault="00907C10" w:rsidP="00907C10">
          <w:pPr>
            <w:pStyle w:val="Cabealho"/>
            <w:jc w:val="right"/>
            <w:rPr>
              <w:rFonts w:cstheme="minorHAnsi"/>
              <w:b/>
              <w:bCs/>
              <w:sz w:val="24"/>
              <w:szCs w:val="24"/>
            </w:rPr>
          </w:pPr>
          <w:r w:rsidRPr="00907C10">
            <w:rPr>
              <w:rFonts w:cstheme="minorHAnsi"/>
              <w:bCs/>
              <w:color w:val="000000" w:themeColor="text1"/>
              <w:sz w:val="20"/>
              <w:szCs w:val="20"/>
            </w:rPr>
            <w:t>Padrão Versão: 0</w:t>
          </w:r>
          <w:r>
            <w:rPr>
              <w:rFonts w:cstheme="minorHAnsi"/>
              <w:bCs/>
              <w:color w:val="000000" w:themeColor="text1"/>
              <w:sz w:val="20"/>
              <w:szCs w:val="20"/>
            </w:rPr>
            <w:t>2</w:t>
          </w:r>
        </w:p>
      </w:tc>
    </w:tr>
  </w:tbl>
  <w:p w14:paraId="69E10ADD" w14:textId="77777777" w:rsidR="00D60D70" w:rsidRPr="008903C9" w:rsidRDefault="00D60D70">
    <w:pPr>
      <w:pStyle w:val="Cabealh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6">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24"/>
  </w:num>
  <w:num w:numId="6">
    <w:abstractNumId w:val="4"/>
  </w:num>
  <w:num w:numId="7">
    <w:abstractNumId w:val="16"/>
  </w:num>
  <w:num w:numId="8">
    <w:abstractNumId w:val="7"/>
  </w:num>
  <w:num w:numId="9">
    <w:abstractNumId w:val="20"/>
  </w:num>
  <w:num w:numId="10">
    <w:abstractNumId w:val="2"/>
  </w:num>
  <w:num w:numId="11">
    <w:abstractNumId w:val="8"/>
  </w:num>
  <w:num w:numId="12">
    <w:abstractNumId w:val="19"/>
  </w:num>
  <w:num w:numId="13">
    <w:abstractNumId w:val="5"/>
  </w:num>
  <w:num w:numId="14">
    <w:abstractNumId w:val="17"/>
  </w:num>
  <w:num w:numId="15">
    <w:abstractNumId w:val="3"/>
  </w:num>
  <w:num w:numId="16">
    <w:abstractNumId w:val="6"/>
  </w:num>
  <w:num w:numId="17">
    <w:abstractNumId w:val="15"/>
  </w:num>
  <w:num w:numId="18">
    <w:abstractNumId w:val="25"/>
  </w:num>
  <w:num w:numId="19">
    <w:abstractNumId w:val="14"/>
  </w:num>
  <w:num w:numId="20">
    <w:abstractNumId w:val="13"/>
  </w:num>
  <w:num w:numId="21">
    <w:abstractNumId w:val="21"/>
  </w:num>
  <w:num w:numId="22">
    <w:abstractNumId w:val="9"/>
  </w:num>
  <w:num w:numId="23">
    <w:abstractNumId w:val="23"/>
  </w:num>
  <w:num w:numId="24">
    <w:abstractNumId w:val="12"/>
  </w:num>
  <w:num w:numId="25">
    <w:abstractNumId w:val="18"/>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1474F"/>
    <w:rsid w:val="00015B72"/>
    <w:rsid w:val="00021907"/>
    <w:rsid w:val="00024898"/>
    <w:rsid w:val="00027A55"/>
    <w:rsid w:val="00035CE3"/>
    <w:rsid w:val="000369C3"/>
    <w:rsid w:val="0004137C"/>
    <w:rsid w:val="000458A9"/>
    <w:rsid w:val="0004702B"/>
    <w:rsid w:val="0006394E"/>
    <w:rsid w:val="000639DA"/>
    <w:rsid w:val="00065019"/>
    <w:rsid w:val="000737B9"/>
    <w:rsid w:val="0007417A"/>
    <w:rsid w:val="000752F2"/>
    <w:rsid w:val="0009544A"/>
    <w:rsid w:val="000A386D"/>
    <w:rsid w:val="000A3FD7"/>
    <w:rsid w:val="000A5606"/>
    <w:rsid w:val="000B03AD"/>
    <w:rsid w:val="000B11B8"/>
    <w:rsid w:val="000C3315"/>
    <w:rsid w:val="000C7910"/>
    <w:rsid w:val="000D0AE7"/>
    <w:rsid w:val="000D1CCD"/>
    <w:rsid w:val="000D2E85"/>
    <w:rsid w:val="000D3FD6"/>
    <w:rsid w:val="000E793E"/>
    <w:rsid w:val="000F0B48"/>
    <w:rsid w:val="000F5B36"/>
    <w:rsid w:val="000F62BA"/>
    <w:rsid w:val="000F6A68"/>
    <w:rsid w:val="000F6D48"/>
    <w:rsid w:val="0010637E"/>
    <w:rsid w:val="001127AC"/>
    <w:rsid w:val="001232B1"/>
    <w:rsid w:val="00125624"/>
    <w:rsid w:val="00126BED"/>
    <w:rsid w:val="001312C9"/>
    <w:rsid w:val="00140597"/>
    <w:rsid w:val="0014415F"/>
    <w:rsid w:val="00146C13"/>
    <w:rsid w:val="00147AB9"/>
    <w:rsid w:val="0015001A"/>
    <w:rsid w:val="00154698"/>
    <w:rsid w:val="001546BE"/>
    <w:rsid w:val="00171C7F"/>
    <w:rsid w:val="001731C5"/>
    <w:rsid w:val="00186999"/>
    <w:rsid w:val="0018787B"/>
    <w:rsid w:val="00193D41"/>
    <w:rsid w:val="001952CF"/>
    <w:rsid w:val="00195A12"/>
    <w:rsid w:val="00196044"/>
    <w:rsid w:val="001A713B"/>
    <w:rsid w:val="001A7272"/>
    <w:rsid w:val="001B4268"/>
    <w:rsid w:val="001B6816"/>
    <w:rsid w:val="001B754F"/>
    <w:rsid w:val="001D6A52"/>
    <w:rsid w:val="001D7EC0"/>
    <w:rsid w:val="001E09D0"/>
    <w:rsid w:val="001E19A7"/>
    <w:rsid w:val="001E6CC6"/>
    <w:rsid w:val="001F0FC1"/>
    <w:rsid w:val="001F6528"/>
    <w:rsid w:val="00201661"/>
    <w:rsid w:val="00202029"/>
    <w:rsid w:val="002072F5"/>
    <w:rsid w:val="0021022D"/>
    <w:rsid w:val="002162F7"/>
    <w:rsid w:val="002221A3"/>
    <w:rsid w:val="00222222"/>
    <w:rsid w:val="00222932"/>
    <w:rsid w:val="00233A5F"/>
    <w:rsid w:val="00247B70"/>
    <w:rsid w:val="00251862"/>
    <w:rsid w:val="00252DE0"/>
    <w:rsid w:val="002540AA"/>
    <w:rsid w:val="00255C4D"/>
    <w:rsid w:val="002569B2"/>
    <w:rsid w:val="00256B7A"/>
    <w:rsid w:val="0025706F"/>
    <w:rsid w:val="00262206"/>
    <w:rsid w:val="002657EE"/>
    <w:rsid w:val="0027579D"/>
    <w:rsid w:val="00277DEF"/>
    <w:rsid w:val="00280027"/>
    <w:rsid w:val="00286A7D"/>
    <w:rsid w:val="00291415"/>
    <w:rsid w:val="002A2FDA"/>
    <w:rsid w:val="002A58B6"/>
    <w:rsid w:val="002A6913"/>
    <w:rsid w:val="002A7D18"/>
    <w:rsid w:val="002B0455"/>
    <w:rsid w:val="002B3C0A"/>
    <w:rsid w:val="002C1B21"/>
    <w:rsid w:val="002C2E3D"/>
    <w:rsid w:val="002C3C11"/>
    <w:rsid w:val="002C515F"/>
    <w:rsid w:val="002D1DF5"/>
    <w:rsid w:val="002D24B6"/>
    <w:rsid w:val="002D644D"/>
    <w:rsid w:val="002E1A6E"/>
    <w:rsid w:val="002F369F"/>
    <w:rsid w:val="002F4025"/>
    <w:rsid w:val="002F4DA9"/>
    <w:rsid w:val="002F6B5B"/>
    <w:rsid w:val="00302331"/>
    <w:rsid w:val="00307030"/>
    <w:rsid w:val="003076A6"/>
    <w:rsid w:val="00322ADF"/>
    <w:rsid w:val="00324275"/>
    <w:rsid w:val="003246E7"/>
    <w:rsid w:val="00325165"/>
    <w:rsid w:val="0032550B"/>
    <w:rsid w:val="00325ECA"/>
    <w:rsid w:val="003261EC"/>
    <w:rsid w:val="003364AA"/>
    <w:rsid w:val="00336926"/>
    <w:rsid w:val="003415A2"/>
    <w:rsid w:val="00347E3A"/>
    <w:rsid w:val="003556C0"/>
    <w:rsid w:val="0035630C"/>
    <w:rsid w:val="00357964"/>
    <w:rsid w:val="00361372"/>
    <w:rsid w:val="00363D82"/>
    <w:rsid w:val="00363DD9"/>
    <w:rsid w:val="00367E90"/>
    <w:rsid w:val="00372870"/>
    <w:rsid w:val="00383583"/>
    <w:rsid w:val="003849A8"/>
    <w:rsid w:val="00384F46"/>
    <w:rsid w:val="00386358"/>
    <w:rsid w:val="0039170E"/>
    <w:rsid w:val="003A1896"/>
    <w:rsid w:val="003A4513"/>
    <w:rsid w:val="003A61B0"/>
    <w:rsid w:val="003A7BB5"/>
    <w:rsid w:val="003C4273"/>
    <w:rsid w:val="003C5E81"/>
    <w:rsid w:val="003D4C8C"/>
    <w:rsid w:val="003E1DC9"/>
    <w:rsid w:val="003E2B96"/>
    <w:rsid w:val="003E408D"/>
    <w:rsid w:val="00402ABB"/>
    <w:rsid w:val="0040509D"/>
    <w:rsid w:val="00405813"/>
    <w:rsid w:val="0042003B"/>
    <w:rsid w:val="0042118F"/>
    <w:rsid w:val="0042155D"/>
    <w:rsid w:val="0042315F"/>
    <w:rsid w:val="0042669A"/>
    <w:rsid w:val="00432DC5"/>
    <w:rsid w:val="00437511"/>
    <w:rsid w:val="00440BAB"/>
    <w:rsid w:val="00441AFD"/>
    <w:rsid w:val="00443A84"/>
    <w:rsid w:val="00445019"/>
    <w:rsid w:val="004547CB"/>
    <w:rsid w:val="00461469"/>
    <w:rsid w:val="00461773"/>
    <w:rsid w:val="004629F4"/>
    <w:rsid w:val="00465F74"/>
    <w:rsid w:val="00467205"/>
    <w:rsid w:val="00487F1D"/>
    <w:rsid w:val="00490FDE"/>
    <w:rsid w:val="004A02E0"/>
    <w:rsid w:val="004A057B"/>
    <w:rsid w:val="004A1066"/>
    <w:rsid w:val="004A11E6"/>
    <w:rsid w:val="004B3327"/>
    <w:rsid w:val="004C439D"/>
    <w:rsid w:val="004C553A"/>
    <w:rsid w:val="004C7154"/>
    <w:rsid w:val="004D3AEB"/>
    <w:rsid w:val="004E0731"/>
    <w:rsid w:val="004E1A1D"/>
    <w:rsid w:val="004E3565"/>
    <w:rsid w:val="004F1598"/>
    <w:rsid w:val="005018E5"/>
    <w:rsid w:val="005105CC"/>
    <w:rsid w:val="0051170A"/>
    <w:rsid w:val="005168FB"/>
    <w:rsid w:val="00517DCB"/>
    <w:rsid w:val="00521CE5"/>
    <w:rsid w:val="00525338"/>
    <w:rsid w:val="00535D56"/>
    <w:rsid w:val="00535ECB"/>
    <w:rsid w:val="0054014D"/>
    <w:rsid w:val="00540BA1"/>
    <w:rsid w:val="00541ABD"/>
    <w:rsid w:val="00543604"/>
    <w:rsid w:val="005466B1"/>
    <w:rsid w:val="00553C8D"/>
    <w:rsid w:val="00560F8D"/>
    <w:rsid w:val="005725C2"/>
    <w:rsid w:val="005905AE"/>
    <w:rsid w:val="00591E02"/>
    <w:rsid w:val="00592356"/>
    <w:rsid w:val="00593AE6"/>
    <w:rsid w:val="00596382"/>
    <w:rsid w:val="005A280C"/>
    <w:rsid w:val="005A69E2"/>
    <w:rsid w:val="005C74E4"/>
    <w:rsid w:val="005F15F3"/>
    <w:rsid w:val="005F375E"/>
    <w:rsid w:val="005F565B"/>
    <w:rsid w:val="005F573A"/>
    <w:rsid w:val="00600889"/>
    <w:rsid w:val="0060766A"/>
    <w:rsid w:val="00613680"/>
    <w:rsid w:val="006138C6"/>
    <w:rsid w:val="00615D9E"/>
    <w:rsid w:val="00615DF6"/>
    <w:rsid w:val="006160A9"/>
    <w:rsid w:val="0062245F"/>
    <w:rsid w:val="00635928"/>
    <w:rsid w:val="006410BC"/>
    <w:rsid w:val="006410CB"/>
    <w:rsid w:val="00643A63"/>
    <w:rsid w:val="00643BCB"/>
    <w:rsid w:val="00645EE0"/>
    <w:rsid w:val="00652574"/>
    <w:rsid w:val="00652ADA"/>
    <w:rsid w:val="006602F4"/>
    <w:rsid w:val="00662753"/>
    <w:rsid w:val="0067154D"/>
    <w:rsid w:val="00682D69"/>
    <w:rsid w:val="006879D3"/>
    <w:rsid w:val="00687DF5"/>
    <w:rsid w:val="00692DD2"/>
    <w:rsid w:val="00696A73"/>
    <w:rsid w:val="006A1432"/>
    <w:rsid w:val="006A451E"/>
    <w:rsid w:val="006A54C4"/>
    <w:rsid w:val="006B72A6"/>
    <w:rsid w:val="006B76B2"/>
    <w:rsid w:val="006B76D1"/>
    <w:rsid w:val="006B7CDE"/>
    <w:rsid w:val="006C5152"/>
    <w:rsid w:val="006D0263"/>
    <w:rsid w:val="006D1A49"/>
    <w:rsid w:val="006D5AF3"/>
    <w:rsid w:val="006E1057"/>
    <w:rsid w:val="006E28A0"/>
    <w:rsid w:val="006E44DB"/>
    <w:rsid w:val="006F13CD"/>
    <w:rsid w:val="006F1560"/>
    <w:rsid w:val="006F4063"/>
    <w:rsid w:val="006F5620"/>
    <w:rsid w:val="006F7609"/>
    <w:rsid w:val="00700E4C"/>
    <w:rsid w:val="00701241"/>
    <w:rsid w:val="00703D0D"/>
    <w:rsid w:val="00704510"/>
    <w:rsid w:val="007055D4"/>
    <w:rsid w:val="00706C47"/>
    <w:rsid w:val="00710B83"/>
    <w:rsid w:val="00721F27"/>
    <w:rsid w:val="00727BD5"/>
    <w:rsid w:val="00733DE6"/>
    <w:rsid w:val="00734450"/>
    <w:rsid w:val="007369B2"/>
    <w:rsid w:val="007403C3"/>
    <w:rsid w:val="007466E1"/>
    <w:rsid w:val="00750CC7"/>
    <w:rsid w:val="00755FD2"/>
    <w:rsid w:val="007646E6"/>
    <w:rsid w:val="00771435"/>
    <w:rsid w:val="007739AA"/>
    <w:rsid w:val="0078389C"/>
    <w:rsid w:val="00787B54"/>
    <w:rsid w:val="00791590"/>
    <w:rsid w:val="00795B56"/>
    <w:rsid w:val="007A0D9E"/>
    <w:rsid w:val="007A258D"/>
    <w:rsid w:val="007A440B"/>
    <w:rsid w:val="007A5827"/>
    <w:rsid w:val="007B3B45"/>
    <w:rsid w:val="007B7403"/>
    <w:rsid w:val="007C33AD"/>
    <w:rsid w:val="007D0DC8"/>
    <w:rsid w:val="007E050B"/>
    <w:rsid w:val="007E0B54"/>
    <w:rsid w:val="007E209B"/>
    <w:rsid w:val="007E3E66"/>
    <w:rsid w:val="007E5963"/>
    <w:rsid w:val="007F607D"/>
    <w:rsid w:val="007F67C8"/>
    <w:rsid w:val="00803C12"/>
    <w:rsid w:val="00811A82"/>
    <w:rsid w:val="00812B65"/>
    <w:rsid w:val="0082377F"/>
    <w:rsid w:val="00826EA3"/>
    <w:rsid w:val="00834EDB"/>
    <w:rsid w:val="00836B47"/>
    <w:rsid w:val="00837D30"/>
    <w:rsid w:val="00843014"/>
    <w:rsid w:val="00843703"/>
    <w:rsid w:val="00845D2A"/>
    <w:rsid w:val="00850C69"/>
    <w:rsid w:val="008659AD"/>
    <w:rsid w:val="00875AD7"/>
    <w:rsid w:val="00884DB4"/>
    <w:rsid w:val="00884E40"/>
    <w:rsid w:val="008903C9"/>
    <w:rsid w:val="008A63A1"/>
    <w:rsid w:val="008B168C"/>
    <w:rsid w:val="008B4063"/>
    <w:rsid w:val="008C08FD"/>
    <w:rsid w:val="008C0C09"/>
    <w:rsid w:val="008C44B3"/>
    <w:rsid w:val="008C7A55"/>
    <w:rsid w:val="008D1B86"/>
    <w:rsid w:val="008D2DDC"/>
    <w:rsid w:val="008E1BB6"/>
    <w:rsid w:val="008E2603"/>
    <w:rsid w:val="008E5208"/>
    <w:rsid w:val="008E714E"/>
    <w:rsid w:val="008E7AD3"/>
    <w:rsid w:val="008F77AF"/>
    <w:rsid w:val="00907C10"/>
    <w:rsid w:val="0092169F"/>
    <w:rsid w:val="009224E2"/>
    <w:rsid w:val="00923D67"/>
    <w:rsid w:val="00927D58"/>
    <w:rsid w:val="0093359C"/>
    <w:rsid w:val="00933CBC"/>
    <w:rsid w:val="0094263B"/>
    <w:rsid w:val="00953A8F"/>
    <w:rsid w:val="00953E64"/>
    <w:rsid w:val="00956738"/>
    <w:rsid w:val="0096055F"/>
    <w:rsid w:val="00960A24"/>
    <w:rsid w:val="00964B5C"/>
    <w:rsid w:val="00982043"/>
    <w:rsid w:val="009A2CC3"/>
    <w:rsid w:val="009B3C49"/>
    <w:rsid w:val="009B53F6"/>
    <w:rsid w:val="009C303A"/>
    <w:rsid w:val="009C6691"/>
    <w:rsid w:val="009C73CE"/>
    <w:rsid w:val="009F15DA"/>
    <w:rsid w:val="00A011AE"/>
    <w:rsid w:val="00A02996"/>
    <w:rsid w:val="00A14DCB"/>
    <w:rsid w:val="00A21B5D"/>
    <w:rsid w:val="00A22A4F"/>
    <w:rsid w:val="00A26A01"/>
    <w:rsid w:val="00A320E0"/>
    <w:rsid w:val="00A32325"/>
    <w:rsid w:val="00A32993"/>
    <w:rsid w:val="00A473AB"/>
    <w:rsid w:val="00A5535D"/>
    <w:rsid w:val="00A55494"/>
    <w:rsid w:val="00A55CC6"/>
    <w:rsid w:val="00A55EB3"/>
    <w:rsid w:val="00A6693C"/>
    <w:rsid w:val="00A66F4F"/>
    <w:rsid w:val="00A67ED0"/>
    <w:rsid w:val="00A75ECC"/>
    <w:rsid w:val="00A76958"/>
    <w:rsid w:val="00A83AC8"/>
    <w:rsid w:val="00A83FC6"/>
    <w:rsid w:val="00A85A9D"/>
    <w:rsid w:val="00A91875"/>
    <w:rsid w:val="00A91B63"/>
    <w:rsid w:val="00A94567"/>
    <w:rsid w:val="00A95DAA"/>
    <w:rsid w:val="00AA5DD3"/>
    <w:rsid w:val="00AA7DA8"/>
    <w:rsid w:val="00AB7863"/>
    <w:rsid w:val="00AC485B"/>
    <w:rsid w:val="00AC5064"/>
    <w:rsid w:val="00AD2F42"/>
    <w:rsid w:val="00AE59FC"/>
    <w:rsid w:val="00B02E0E"/>
    <w:rsid w:val="00B03FB7"/>
    <w:rsid w:val="00B1459B"/>
    <w:rsid w:val="00B15A1A"/>
    <w:rsid w:val="00B23228"/>
    <w:rsid w:val="00B30206"/>
    <w:rsid w:val="00B317EF"/>
    <w:rsid w:val="00B31CAF"/>
    <w:rsid w:val="00B60D23"/>
    <w:rsid w:val="00B61088"/>
    <w:rsid w:val="00B84E8E"/>
    <w:rsid w:val="00B90332"/>
    <w:rsid w:val="00B91970"/>
    <w:rsid w:val="00B92A90"/>
    <w:rsid w:val="00B95406"/>
    <w:rsid w:val="00BB4ED6"/>
    <w:rsid w:val="00BC6021"/>
    <w:rsid w:val="00BC6807"/>
    <w:rsid w:val="00BD48C1"/>
    <w:rsid w:val="00BE5F39"/>
    <w:rsid w:val="00BE60EC"/>
    <w:rsid w:val="00BF0348"/>
    <w:rsid w:val="00BF1B13"/>
    <w:rsid w:val="00C0098F"/>
    <w:rsid w:val="00C02FA2"/>
    <w:rsid w:val="00C0565C"/>
    <w:rsid w:val="00C07097"/>
    <w:rsid w:val="00C221E6"/>
    <w:rsid w:val="00C2704E"/>
    <w:rsid w:val="00C27D26"/>
    <w:rsid w:val="00C31454"/>
    <w:rsid w:val="00C31ED2"/>
    <w:rsid w:val="00C37783"/>
    <w:rsid w:val="00C4170C"/>
    <w:rsid w:val="00C43B02"/>
    <w:rsid w:val="00C51456"/>
    <w:rsid w:val="00C52A5E"/>
    <w:rsid w:val="00C620DD"/>
    <w:rsid w:val="00C6785E"/>
    <w:rsid w:val="00C84FB6"/>
    <w:rsid w:val="00C851D0"/>
    <w:rsid w:val="00C853B6"/>
    <w:rsid w:val="00C864D3"/>
    <w:rsid w:val="00C9603E"/>
    <w:rsid w:val="00CA0987"/>
    <w:rsid w:val="00CA398A"/>
    <w:rsid w:val="00CA5CD6"/>
    <w:rsid w:val="00CA75A5"/>
    <w:rsid w:val="00CB6296"/>
    <w:rsid w:val="00CE0FE3"/>
    <w:rsid w:val="00CE194E"/>
    <w:rsid w:val="00CF3388"/>
    <w:rsid w:val="00CF7D6E"/>
    <w:rsid w:val="00D02373"/>
    <w:rsid w:val="00D02A0A"/>
    <w:rsid w:val="00D02DE1"/>
    <w:rsid w:val="00D05564"/>
    <w:rsid w:val="00D1088E"/>
    <w:rsid w:val="00D24B29"/>
    <w:rsid w:val="00D3196F"/>
    <w:rsid w:val="00D371E7"/>
    <w:rsid w:val="00D41A25"/>
    <w:rsid w:val="00D41C52"/>
    <w:rsid w:val="00D4287F"/>
    <w:rsid w:val="00D439F7"/>
    <w:rsid w:val="00D44929"/>
    <w:rsid w:val="00D45EAA"/>
    <w:rsid w:val="00D45F7B"/>
    <w:rsid w:val="00D57401"/>
    <w:rsid w:val="00D60D70"/>
    <w:rsid w:val="00D64477"/>
    <w:rsid w:val="00D67316"/>
    <w:rsid w:val="00D71389"/>
    <w:rsid w:val="00D72EF5"/>
    <w:rsid w:val="00D84054"/>
    <w:rsid w:val="00D84982"/>
    <w:rsid w:val="00D85C79"/>
    <w:rsid w:val="00D86D36"/>
    <w:rsid w:val="00D97075"/>
    <w:rsid w:val="00DA471C"/>
    <w:rsid w:val="00DA56FE"/>
    <w:rsid w:val="00DB23C4"/>
    <w:rsid w:val="00DC0612"/>
    <w:rsid w:val="00DC2B04"/>
    <w:rsid w:val="00DC3C42"/>
    <w:rsid w:val="00DD0430"/>
    <w:rsid w:val="00DD6E30"/>
    <w:rsid w:val="00DD7836"/>
    <w:rsid w:val="00DE0534"/>
    <w:rsid w:val="00DE2EF8"/>
    <w:rsid w:val="00DE56C9"/>
    <w:rsid w:val="00DE7A7A"/>
    <w:rsid w:val="00DF135B"/>
    <w:rsid w:val="00DF1E34"/>
    <w:rsid w:val="00DF621B"/>
    <w:rsid w:val="00DF6552"/>
    <w:rsid w:val="00E01115"/>
    <w:rsid w:val="00E077E5"/>
    <w:rsid w:val="00E11A7F"/>
    <w:rsid w:val="00E140CC"/>
    <w:rsid w:val="00E158FF"/>
    <w:rsid w:val="00E178EB"/>
    <w:rsid w:val="00E20A88"/>
    <w:rsid w:val="00E229A2"/>
    <w:rsid w:val="00E2531B"/>
    <w:rsid w:val="00E3596B"/>
    <w:rsid w:val="00E608B4"/>
    <w:rsid w:val="00E6164E"/>
    <w:rsid w:val="00E63498"/>
    <w:rsid w:val="00E7132D"/>
    <w:rsid w:val="00E807B0"/>
    <w:rsid w:val="00E82B9E"/>
    <w:rsid w:val="00E86E26"/>
    <w:rsid w:val="00E92482"/>
    <w:rsid w:val="00E95057"/>
    <w:rsid w:val="00E96FA9"/>
    <w:rsid w:val="00EA1803"/>
    <w:rsid w:val="00EB6957"/>
    <w:rsid w:val="00EC0162"/>
    <w:rsid w:val="00EC1551"/>
    <w:rsid w:val="00EC190C"/>
    <w:rsid w:val="00EC62F0"/>
    <w:rsid w:val="00EC7767"/>
    <w:rsid w:val="00EC784F"/>
    <w:rsid w:val="00ED65EC"/>
    <w:rsid w:val="00ED78CD"/>
    <w:rsid w:val="00EE2AB1"/>
    <w:rsid w:val="00EE4448"/>
    <w:rsid w:val="00EE529B"/>
    <w:rsid w:val="00EE6B59"/>
    <w:rsid w:val="00EF5A3C"/>
    <w:rsid w:val="00F01FC8"/>
    <w:rsid w:val="00F07D2D"/>
    <w:rsid w:val="00F1575F"/>
    <w:rsid w:val="00F17CE3"/>
    <w:rsid w:val="00F23709"/>
    <w:rsid w:val="00F374F1"/>
    <w:rsid w:val="00F43B6F"/>
    <w:rsid w:val="00F61E5B"/>
    <w:rsid w:val="00F65D1A"/>
    <w:rsid w:val="00F65E09"/>
    <w:rsid w:val="00F70337"/>
    <w:rsid w:val="00F72F70"/>
    <w:rsid w:val="00F74756"/>
    <w:rsid w:val="00F91CD9"/>
    <w:rsid w:val="00FA4647"/>
    <w:rsid w:val="00FA59F4"/>
    <w:rsid w:val="00FA74FA"/>
    <w:rsid w:val="00FB3381"/>
    <w:rsid w:val="00FB72C8"/>
    <w:rsid w:val="00FC4BA5"/>
    <w:rsid w:val="00FE035A"/>
    <w:rsid w:val="00FE517B"/>
    <w:rsid w:val="00FF271C"/>
    <w:rsid w:val="00FF400E"/>
    <w:rsid w:val="00FF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4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B01C-C6B1-4F1E-A6C4-0D6E4800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Luciana Pinheiro</cp:lastModifiedBy>
  <cp:revision>7</cp:revision>
  <cp:lastPrinted>2020-09-22T18:29:00Z</cp:lastPrinted>
  <dcterms:created xsi:type="dcterms:W3CDTF">2022-06-23T17:30:00Z</dcterms:created>
  <dcterms:modified xsi:type="dcterms:W3CDTF">2022-07-01T20:16:00Z</dcterms:modified>
</cp:coreProperties>
</file>