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10ED" w14:textId="70D8FBCA" w:rsidR="001C7234" w:rsidRDefault="001C7234" w:rsidP="00844918">
      <w:pPr>
        <w:pStyle w:val="ANEXO-Ttulo"/>
        <w:keepNext w:val="0"/>
        <w:widowControl w:val="0"/>
        <w:spacing w:before="0" w:after="120"/>
        <w:outlineLvl w:val="9"/>
        <w:rPr>
          <w:rFonts w:asciiTheme="minorHAnsi" w:hAnsiTheme="minorHAnsi" w:cstheme="minorHAnsi"/>
          <w:i w:val="0"/>
        </w:rPr>
      </w:pPr>
      <w:r w:rsidRPr="00125DDD">
        <w:rPr>
          <w:rFonts w:asciiTheme="minorHAnsi" w:hAnsiTheme="minorHAnsi" w:cstheme="minorHAnsi"/>
          <w:i w:val="0"/>
        </w:rPr>
        <w:t xml:space="preserve">EDITAL </w:t>
      </w:r>
      <w:r w:rsidR="007B1779" w:rsidRPr="00125DDD">
        <w:rPr>
          <w:rFonts w:asciiTheme="minorHAnsi" w:hAnsiTheme="minorHAnsi" w:cstheme="minorHAnsi"/>
          <w:i w:val="0"/>
        </w:rPr>
        <w:t>SIMPLIFICADO</w:t>
      </w:r>
      <w:r w:rsidRPr="00125DDD">
        <w:rPr>
          <w:rFonts w:asciiTheme="minorHAnsi" w:hAnsiTheme="minorHAnsi" w:cstheme="minorHAnsi"/>
          <w:i w:val="0"/>
        </w:rPr>
        <w:t xml:space="preserve"> Nº </w:t>
      </w:r>
      <w:r w:rsidR="007B1779" w:rsidRPr="00125DDD">
        <w:rPr>
          <w:rFonts w:asciiTheme="minorHAnsi" w:hAnsiTheme="minorHAnsi" w:cstheme="minorHAnsi"/>
          <w:i w:val="0"/>
          <w:highlight w:val="yellow"/>
        </w:rPr>
        <w:t>XXX</w:t>
      </w:r>
      <w:r w:rsidR="00B14C05" w:rsidRPr="00125DDD">
        <w:rPr>
          <w:rFonts w:asciiTheme="minorHAnsi" w:hAnsiTheme="minorHAnsi" w:cstheme="minorHAnsi"/>
          <w:i w:val="0"/>
        </w:rPr>
        <w:t>/</w:t>
      </w:r>
      <w:r w:rsidRPr="00125DDD">
        <w:rPr>
          <w:rFonts w:asciiTheme="minorHAnsi" w:hAnsiTheme="minorHAnsi" w:cstheme="minorHAnsi"/>
          <w:i w:val="0"/>
        </w:rPr>
        <w:t>202</w:t>
      </w:r>
      <w:r w:rsidR="00046B81" w:rsidRPr="00125DDD">
        <w:rPr>
          <w:rFonts w:asciiTheme="minorHAnsi" w:hAnsiTheme="minorHAnsi" w:cstheme="minorHAnsi"/>
          <w:i w:val="0"/>
        </w:rPr>
        <w:t>3</w:t>
      </w:r>
    </w:p>
    <w:p w14:paraId="5E91AE28" w14:textId="15D32AD9" w:rsidR="00DE2A52" w:rsidRPr="00DE2A52" w:rsidRDefault="00DE2A52" w:rsidP="00DE2A52">
      <w:pPr>
        <w:pStyle w:val="ANEXO-Ttulo"/>
        <w:keepNext w:val="0"/>
        <w:widowControl w:val="0"/>
        <w:spacing w:before="0" w:after="120"/>
        <w:jc w:val="right"/>
        <w:outlineLvl w:val="9"/>
        <w:rPr>
          <w:rFonts w:ascii="Calibri" w:hAnsi="Calibri" w:cs="Calibri"/>
          <w:b w:val="0"/>
          <w:i w:val="0"/>
          <w:sz w:val="22"/>
          <w:szCs w:val="22"/>
        </w:rPr>
      </w:pPr>
      <w:r w:rsidRPr="00DE2A52">
        <w:rPr>
          <w:rFonts w:ascii="Calibri" w:hAnsi="Calibri" w:cs="Calibri"/>
          <w:b w:val="0"/>
          <w:i w:val="0"/>
          <w:color w:val="000000" w:themeColor="text1"/>
          <w:sz w:val="22"/>
          <w:szCs w:val="22"/>
        </w:rPr>
        <w:t>Padrão Versão: 0</w:t>
      </w:r>
      <w:r w:rsidRPr="00DE2A52">
        <w:rPr>
          <w:rFonts w:ascii="Calibri" w:hAnsi="Calibri" w:cs="Calibri"/>
          <w:b w:val="0"/>
          <w:bCs w:val="0"/>
          <w:i w:val="0"/>
          <w:color w:val="000000" w:themeColor="text1"/>
          <w:sz w:val="22"/>
          <w:szCs w:val="22"/>
        </w:rPr>
        <w:t>0</w:t>
      </w:r>
    </w:p>
    <w:p w14:paraId="3E9375D1" w14:textId="01925E49" w:rsidR="009426B1" w:rsidRPr="00125DDD" w:rsidRDefault="009426B1" w:rsidP="00844918">
      <w:pPr>
        <w:pStyle w:val="ANEXO-Ttulo"/>
        <w:keepNext w:val="0"/>
        <w:widowControl w:val="0"/>
        <w:spacing w:before="0" w:after="120"/>
        <w:outlineLvl w:val="9"/>
        <w:rPr>
          <w:rFonts w:asciiTheme="minorHAnsi" w:hAnsiTheme="minorHAnsi" w:cstheme="minorHAnsi"/>
          <w:i w:val="0"/>
          <w:sz w:val="23"/>
          <w:szCs w:val="23"/>
        </w:rPr>
      </w:pPr>
    </w:p>
    <w:p w14:paraId="77AD2F40" w14:textId="740131E7" w:rsidR="00976538" w:rsidRDefault="00507AA8" w:rsidP="00976538">
      <w:pPr>
        <w:pStyle w:val="PargrafoNormal"/>
        <w:spacing w:before="120"/>
        <w:rPr>
          <w:rFonts w:asciiTheme="minorHAnsi" w:hAnsiTheme="minorHAnsi" w:cstheme="minorHAnsi"/>
        </w:rPr>
      </w:pPr>
      <w:r w:rsidRPr="00125DDD">
        <w:rPr>
          <w:rFonts w:asciiTheme="minorHAnsi" w:hAnsiTheme="minorHAnsi" w:cstheme="minorHAnsi"/>
        </w:rPr>
        <w:t>Fundação Estadual de Inovação em Saúde – iNOVA Capixaba</w:t>
      </w:r>
      <w:r w:rsidR="007B1779" w:rsidRPr="00125DDD">
        <w:rPr>
          <w:rFonts w:asciiTheme="minorHAnsi" w:hAnsiTheme="minorHAnsi" w:cstheme="minorHAnsi"/>
        </w:rPr>
        <w:t xml:space="preserve"> </w:t>
      </w:r>
      <w:r w:rsidR="001C7234" w:rsidRPr="00125DDD">
        <w:rPr>
          <w:rFonts w:asciiTheme="minorHAnsi" w:hAnsiTheme="minorHAnsi" w:cstheme="minorHAnsi"/>
        </w:rPr>
        <w:t xml:space="preserve">realizará </w:t>
      </w:r>
      <w:r w:rsidR="007B1779" w:rsidRPr="00125DDD">
        <w:rPr>
          <w:rFonts w:asciiTheme="minorHAnsi" w:hAnsiTheme="minorHAnsi" w:cstheme="minorHAnsi"/>
        </w:rPr>
        <w:t>a cotação eletrônica</w:t>
      </w:r>
      <w:r w:rsidR="001C7234" w:rsidRPr="00125DDD">
        <w:rPr>
          <w:rFonts w:asciiTheme="minorHAnsi" w:hAnsiTheme="minorHAnsi" w:cstheme="minorHAnsi"/>
        </w:rPr>
        <w:t>, na modalidade "</w:t>
      </w:r>
      <w:r w:rsidR="00CB4335" w:rsidRPr="00CB4335">
        <w:rPr>
          <w:rFonts w:asciiTheme="minorHAnsi" w:hAnsiTheme="minorHAnsi" w:cstheme="minorHAnsi"/>
        </w:rPr>
        <w:t>MEDIDAS ADMINISTRATIVAS ESPECIAIS PARA COMPRA DE</w:t>
      </w:r>
      <w:r w:rsidR="00CB4335">
        <w:rPr>
          <w:rFonts w:asciiTheme="minorHAnsi" w:hAnsiTheme="minorHAnsi" w:cstheme="minorHAnsi"/>
        </w:rPr>
        <w:t xml:space="preserve"> </w:t>
      </w:r>
      <w:r w:rsidR="00CB4335" w:rsidRPr="00CB4335">
        <w:rPr>
          <w:rFonts w:asciiTheme="minorHAnsi" w:hAnsiTheme="minorHAnsi" w:cstheme="minorHAnsi"/>
        </w:rPr>
        <w:t>MATERIAIS MÉDICOS E MEDICAMENTOS</w:t>
      </w:r>
      <w:r w:rsidR="001C7234" w:rsidRPr="00125DDD">
        <w:rPr>
          <w:rFonts w:asciiTheme="minorHAnsi" w:hAnsiTheme="minorHAnsi" w:cstheme="minorHAnsi"/>
        </w:rPr>
        <w:t>", sob o critério “menor preço</w:t>
      </w:r>
      <w:r w:rsidR="00AE2064">
        <w:rPr>
          <w:rFonts w:asciiTheme="minorHAnsi" w:hAnsiTheme="minorHAnsi" w:cstheme="minorHAnsi"/>
        </w:rPr>
        <w:t xml:space="preserve"> e melhor condição de entrega</w:t>
      </w:r>
      <w:r w:rsidR="007B1779" w:rsidRPr="00125DDD">
        <w:rPr>
          <w:rFonts w:asciiTheme="minorHAnsi" w:hAnsiTheme="minorHAnsi" w:cstheme="minorHAnsi"/>
        </w:rPr>
        <w:t>”</w:t>
      </w:r>
      <w:r w:rsidR="001C7234" w:rsidRPr="00125DDD">
        <w:rPr>
          <w:rFonts w:asciiTheme="minorHAnsi" w:hAnsiTheme="minorHAnsi" w:cstheme="minorHAnsi"/>
        </w:rPr>
        <w:t xml:space="preserve">, para </w:t>
      </w:r>
      <w:r w:rsidR="007B1779" w:rsidRPr="00125DDD">
        <w:rPr>
          <w:rFonts w:asciiTheme="minorHAnsi" w:hAnsiTheme="minorHAnsi" w:cstheme="minorHAnsi"/>
        </w:rPr>
        <w:t xml:space="preserve">aquisição de </w:t>
      </w:r>
      <w:r w:rsidR="007B1779" w:rsidRPr="00125DDD">
        <w:rPr>
          <w:rFonts w:asciiTheme="minorHAnsi" w:hAnsiTheme="minorHAnsi" w:cstheme="minorHAnsi"/>
          <w:b/>
        </w:rPr>
        <w:t>MAT/MED</w:t>
      </w:r>
      <w:r w:rsidR="00DF21C0">
        <w:rPr>
          <w:rFonts w:asciiTheme="minorHAnsi" w:hAnsiTheme="minorHAnsi" w:cstheme="minorHAnsi"/>
          <w:b/>
        </w:rPr>
        <w:t xml:space="preserve"> - </w:t>
      </w:r>
      <w:r w:rsidR="00DF21C0" w:rsidRPr="00DF21C0">
        <w:rPr>
          <w:rFonts w:asciiTheme="minorHAnsi" w:hAnsiTheme="minorHAnsi" w:cstheme="minorHAnsi"/>
          <w:b/>
          <w:highlight w:val="yellow"/>
        </w:rPr>
        <w:t>XXXX</w:t>
      </w:r>
      <w:r w:rsidR="00A83AD7" w:rsidRPr="00125DDD">
        <w:rPr>
          <w:rFonts w:asciiTheme="minorHAnsi" w:hAnsiTheme="minorHAnsi" w:cstheme="minorHAnsi"/>
        </w:rPr>
        <w:t xml:space="preserve">, </w:t>
      </w:r>
      <w:r w:rsidR="00E93C32" w:rsidRPr="00125DDD">
        <w:rPr>
          <w:rFonts w:asciiTheme="minorHAnsi" w:hAnsiTheme="minorHAnsi" w:cstheme="minorHAnsi"/>
        </w:rPr>
        <w:t xml:space="preserve">conforme </w:t>
      </w:r>
      <w:r w:rsidR="00E93C32" w:rsidRPr="00125DDD">
        <w:rPr>
          <w:rFonts w:asciiTheme="minorHAnsi" w:hAnsiTheme="minorHAnsi" w:cstheme="minorHAnsi"/>
          <w:b/>
        </w:rPr>
        <w:t xml:space="preserve">Processo nº </w:t>
      </w:r>
      <w:r w:rsidR="007B1779" w:rsidRPr="00125DDD">
        <w:rPr>
          <w:rFonts w:asciiTheme="minorHAnsi" w:hAnsiTheme="minorHAnsi" w:cstheme="minorHAnsi"/>
          <w:b/>
          <w:shd w:val="clear" w:color="auto" w:fill="FFFFFF"/>
        </w:rPr>
        <w:t>2023-</w:t>
      </w:r>
      <w:r w:rsidR="007B1779" w:rsidRPr="00125DDD">
        <w:rPr>
          <w:rFonts w:asciiTheme="minorHAnsi" w:hAnsiTheme="minorHAnsi" w:cstheme="minorHAnsi"/>
          <w:b/>
          <w:highlight w:val="yellow"/>
          <w:shd w:val="clear" w:color="auto" w:fill="FFFFFF"/>
        </w:rPr>
        <w:t>XXXXX</w:t>
      </w:r>
      <w:r w:rsidR="00C0451A" w:rsidRPr="00125DDD">
        <w:rPr>
          <w:rFonts w:asciiTheme="minorHAnsi" w:hAnsiTheme="minorHAnsi" w:cstheme="minorHAnsi"/>
        </w:rPr>
        <w:t xml:space="preserve"> </w:t>
      </w:r>
      <w:r w:rsidR="001C7234" w:rsidRPr="00125DDD">
        <w:rPr>
          <w:rFonts w:asciiTheme="minorHAnsi" w:hAnsiTheme="minorHAnsi" w:cstheme="minorHAnsi"/>
        </w:rPr>
        <w:t xml:space="preserve">nos termos </w:t>
      </w:r>
      <w:r w:rsidR="007B1779" w:rsidRPr="00125DDD">
        <w:rPr>
          <w:rFonts w:asciiTheme="minorHAnsi" w:hAnsiTheme="minorHAnsi" w:cstheme="minorHAnsi"/>
        </w:rPr>
        <w:t xml:space="preserve">dos artigos 22-A a 22-L, </w:t>
      </w:r>
      <w:r w:rsidR="001C7234" w:rsidRPr="00125DDD">
        <w:rPr>
          <w:rFonts w:asciiTheme="minorHAnsi" w:hAnsiTheme="minorHAnsi" w:cstheme="minorHAnsi"/>
        </w:rPr>
        <w:t xml:space="preserve">da </w:t>
      </w:r>
      <w:r w:rsidR="007B1779" w:rsidRPr="00125DDD">
        <w:rPr>
          <w:rFonts w:asciiTheme="minorHAnsi" w:hAnsiTheme="minorHAnsi" w:cstheme="minorHAnsi"/>
        </w:rPr>
        <w:t>RESOLUÇÃO CC/iNOVA Nº 0</w:t>
      </w:r>
      <w:r w:rsidR="00CB4335">
        <w:rPr>
          <w:rFonts w:asciiTheme="minorHAnsi" w:hAnsiTheme="minorHAnsi" w:cstheme="minorHAnsi"/>
        </w:rPr>
        <w:t>4</w:t>
      </w:r>
      <w:r w:rsidR="007B1779" w:rsidRPr="00125DDD">
        <w:rPr>
          <w:rFonts w:asciiTheme="minorHAnsi" w:hAnsiTheme="minorHAnsi" w:cstheme="minorHAnsi"/>
        </w:rPr>
        <w:t>/202</w:t>
      </w:r>
      <w:r w:rsidR="00CB4335">
        <w:rPr>
          <w:rFonts w:asciiTheme="minorHAnsi" w:hAnsiTheme="minorHAnsi" w:cstheme="minorHAnsi"/>
        </w:rPr>
        <w:t>1</w:t>
      </w:r>
      <w:r w:rsidR="007B1779" w:rsidRPr="00125DDD">
        <w:rPr>
          <w:rFonts w:asciiTheme="minorHAnsi" w:hAnsiTheme="minorHAnsi" w:cstheme="minorHAnsi"/>
        </w:rPr>
        <w:t xml:space="preserve">, </w:t>
      </w:r>
      <w:r w:rsidR="00CB4335">
        <w:rPr>
          <w:rFonts w:asciiTheme="minorHAnsi" w:hAnsiTheme="minorHAnsi" w:cstheme="minorHAnsi"/>
        </w:rPr>
        <w:t xml:space="preserve">alterada pela </w:t>
      </w:r>
      <w:r w:rsidR="00CB4335" w:rsidRPr="00125DDD">
        <w:rPr>
          <w:rFonts w:asciiTheme="minorHAnsi" w:hAnsiTheme="minorHAnsi" w:cstheme="minorHAnsi"/>
        </w:rPr>
        <w:t>RESOLUÇÃO CC/iNOVA Nº 0</w:t>
      </w:r>
      <w:r w:rsidR="00CB4335">
        <w:rPr>
          <w:rFonts w:asciiTheme="minorHAnsi" w:hAnsiTheme="minorHAnsi" w:cstheme="minorHAnsi"/>
        </w:rPr>
        <w:t>1</w:t>
      </w:r>
      <w:r w:rsidR="00CB4335" w:rsidRPr="00125DDD">
        <w:rPr>
          <w:rFonts w:asciiTheme="minorHAnsi" w:hAnsiTheme="minorHAnsi" w:cstheme="minorHAnsi"/>
        </w:rPr>
        <w:t>/202</w:t>
      </w:r>
      <w:r w:rsidR="00CB4335">
        <w:rPr>
          <w:rFonts w:asciiTheme="minorHAnsi" w:hAnsiTheme="minorHAnsi" w:cstheme="minorHAnsi"/>
        </w:rPr>
        <w:t xml:space="preserve">3, </w:t>
      </w:r>
      <w:r w:rsidR="007B1779" w:rsidRPr="00125DDD">
        <w:rPr>
          <w:rFonts w:asciiTheme="minorHAnsi" w:hAnsiTheme="minorHAnsi" w:cstheme="minorHAnsi"/>
        </w:rPr>
        <w:t>de 08 de março 2023</w:t>
      </w:r>
      <w:r w:rsidR="00747057" w:rsidRPr="00125DDD">
        <w:rPr>
          <w:rFonts w:asciiTheme="minorHAnsi" w:hAnsiTheme="minorHAnsi" w:cstheme="minorHAnsi"/>
        </w:rPr>
        <w:t>,</w:t>
      </w:r>
      <w:r w:rsidR="001C7234" w:rsidRPr="00125DDD">
        <w:rPr>
          <w:rFonts w:asciiTheme="minorHAnsi" w:hAnsiTheme="minorHAnsi" w:cstheme="minorHAnsi"/>
        </w:rPr>
        <w:t xml:space="preserve"> bem como pelas demais normas pertinentes e condições estabelecidas no presente Edital</w:t>
      </w:r>
      <w:r w:rsidR="00281278">
        <w:rPr>
          <w:rFonts w:asciiTheme="minorHAnsi" w:hAnsiTheme="minorHAnsi" w:cstheme="minorHAnsi"/>
        </w:rPr>
        <w:t xml:space="preserve"> Simplificado</w:t>
      </w:r>
      <w:r w:rsidR="001C7234" w:rsidRPr="00125DDD">
        <w:rPr>
          <w:rFonts w:asciiTheme="minorHAnsi" w:hAnsiTheme="minorHAnsi" w:cstheme="minorHAnsi"/>
        </w:rPr>
        <w:t>.</w:t>
      </w:r>
    </w:p>
    <w:p w14:paraId="53484F80" w14:textId="2F37B5BC" w:rsidR="001C7234" w:rsidRPr="00976538" w:rsidRDefault="00976538" w:rsidP="00976538">
      <w:pPr>
        <w:pStyle w:val="PargrafoNormal"/>
        <w:spacing w:before="120"/>
        <w:rPr>
          <w:rFonts w:asciiTheme="minorHAnsi" w:hAnsiTheme="minorHAnsi" w:cstheme="minorHAnsi"/>
        </w:rPr>
      </w:pPr>
      <w:r w:rsidRPr="00976538">
        <w:rPr>
          <w:rFonts w:asciiTheme="minorHAnsi" w:hAnsiTheme="minorHAnsi" w:cstheme="minorHAnsi"/>
          <w:b/>
        </w:rPr>
        <w:t>1 –</w:t>
      </w:r>
      <w:r>
        <w:rPr>
          <w:rFonts w:asciiTheme="minorHAnsi" w:hAnsiTheme="minorHAnsi" w:cstheme="minorHAnsi"/>
        </w:rPr>
        <w:t xml:space="preserve"> </w:t>
      </w:r>
      <w:r w:rsidRPr="00976538">
        <w:rPr>
          <w:rFonts w:asciiTheme="minorHAnsi" w:hAnsiTheme="minorHAnsi" w:cstheme="minorHAnsi"/>
          <w:b/>
          <w:u w:val="single"/>
        </w:rPr>
        <w:t xml:space="preserve">DAS </w:t>
      </w:r>
      <w:r w:rsidR="001C7234" w:rsidRPr="00125DDD">
        <w:rPr>
          <w:rFonts w:asciiTheme="minorHAnsi" w:hAnsiTheme="minorHAnsi" w:cstheme="minorHAnsi"/>
          <w:b/>
          <w:u w:val="single"/>
        </w:rPr>
        <w:t>DISPOSIÇÕES PRELIMINARES</w:t>
      </w:r>
    </w:p>
    <w:p w14:paraId="181EB99E" w14:textId="1FE7E283" w:rsidR="001C7234" w:rsidRPr="00125DDD" w:rsidRDefault="00976538" w:rsidP="00976538">
      <w:pPr>
        <w:pStyle w:val="N11"/>
        <w:widowControl w:val="0"/>
        <w:spacing w:before="120" w:after="120"/>
        <w:rPr>
          <w:rFonts w:asciiTheme="minorHAnsi" w:hAnsiTheme="minorHAnsi" w:cstheme="minorHAnsi"/>
          <w:szCs w:val="24"/>
        </w:rPr>
      </w:pPr>
      <w:r w:rsidRPr="00976538">
        <w:rPr>
          <w:rFonts w:asciiTheme="minorHAnsi" w:hAnsiTheme="minorHAnsi" w:cstheme="minorHAnsi"/>
          <w:b/>
          <w:szCs w:val="24"/>
        </w:rPr>
        <w:t>1.1</w:t>
      </w:r>
      <w:r>
        <w:rPr>
          <w:rFonts w:asciiTheme="minorHAnsi" w:hAnsiTheme="minorHAnsi" w:cstheme="minorHAnsi"/>
          <w:szCs w:val="24"/>
        </w:rPr>
        <w:t xml:space="preserve"> </w:t>
      </w:r>
      <w:r w:rsidR="001C7234" w:rsidRPr="00125DDD">
        <w:rPr>
          <w:rFonts w:asciiTheme="minorHAnsi" w:hAnsiTheme="minorHAnsi" w:cstheme="minorHAnsi"/>
          <w:szCs w:val="24"/>
        </w:rPr>
        <w:t>A sessão pública de processamento d</w:t>
      </w:r>
      <w:r w:rsidR="00A307C1">
        <w:rPr>
          <w:rFonts w:asciiTheme="minorHAnsi" w:hAnsiTheme="minorHAnsi" w:cstheme="minorHAnsi"/>
          <w:szCs w:val="24"/>
        </w:rPr>
        <w:t>a</w:t>
      </w:r>
      <w:r w:rsidR="001C7234" w:rsidRPr="00125DDD">
        <w:rPr>
          <w:rFonts w:asciiTheme="minorHAnsi" w:hAnsiTheme="minorHAnsi" w:cstheme="minorHAnsi"/>
          <w:szCs w:val="24"/>
        </w:rPr>
        <w:t xml:space="preserve"> </w:t>
      </w:r>
      <w:r w:rsidR="00A307C1">
        <w:rPr>
          <w:rFonts w:asciiTheme="minorHAnsi" w:hAnsiTheme="minorHAnsi" w:cstheme="minorHAnsi"/>
          <w:szCs w:val="24"/>
        </w:rPr>
        <w:t>compra</w:t>
      </w:r>
      <w:r w:rsidR="001C7234" w:rsidRPr="00125DDD">
        <w:rPr>
          <w:rFonts w:asciiTheme="minorHAnsi" w:hAnsiTheme="minorHAnsi" w:cstheme="minorHAnsi"/>
          <w:szCs w:val="24"/>
        </w:rPr>
        <w:t xml:space="preserve"> será realizada por meio da internet, mediante condições de segurança - criptografia e autenticação - em todas as suas fases.</w:t>
      </w:r>
    </w:p>
    <w:p w14:paraId="6DC3AD40" w14:textId="1DE978CF" w:rsidR="001C7234" w:rsidRPr="00125DDD" w:rsidRDefault="00976538" w:rsidP="00976538">
      <w:pPr>
        <w:pStyle w:val="N11"/>
        <w:widowControl w:val="0"/>
        <w:spacing w:before="120" w:after="120"/>
        <w:rPr>
          <w:rFonts w:asciiTheme="minorHAnsi" w:hAnsiTheme="minorHAnsi" w:cstheme="minorHAnsi"/>
          <w:szCs w:val="24"/>
        </w:rPr>
      </w:pPr>
      <w:r w:rsidRPr="00976538">
        <w:rPr>
          <w:rFonts w:asciiTheme="minorHAnsi" w:hAnsiTheme="minorHAnsi" w:cstheme="minorHAnsi"/>
          <w:b/>
          <w:szCs w:val="24"/>
        </w:rPr>
        <w:t>1.2</w:t>
      </w:r>
      <w:r>
        <w:rPr>
          <w:rFonts w:asciiTheme="minorHAnsi" w:hAnsiTheme="minorHAnsi" w:cstheme="minorHAnsi"/>
          <w:szCs w:val="24"/>
        </w:rPr>
        <w:t xml:space="preserve"> </w:t>
      </w:r>
      <w:r w:rsidR="001C7234" w:rsidRPr="00125DDD">
        <w:rPr>
          <w:rFonts w:asciiTheme="minorHAnsi" w:hAnsiTheme="minorHAnsi" w:cstheme="minorHAnsi"/>
          <w:szCs w:val="24"/>
        </w:rPr>
        <w:t xml:space="preserve">Os trabalhos serão conduzidos no endereço </w:t>
      </w:r>
      <w:hyperlink r:id="rId8" w:history="1">
        <w:r w:rsidR="001C7234" w:rsidRPr="00125DDD">
          <w:rPr>
            <w:rStyle w:val="Hyperlink"/>
            <w:rFonts w:asciiTheme="minorHAnsi" w:hAnsiTheme="minorHAnsi" w:cstheme="minorHAnsi"/>
            <w:szCs w:val="24"/>
          </w:rPr>
          <w:t>www.</w:t>
        </w:r>
      </w:hyperlink>
      <w:r w:rsidR="007B1779" w:rsidRPr="00125DDD">
        <w:rPr>
          <w:rStyle w:val="Hyperlink"/>
          <w:rFonts w:asciiTheme="minorHAnsi" w:hAnsiTheme="minorHAnsi" w:cstheme="minorHAnsi"/>
          <w:szCs w:val="24"/>
        </w:rPr>
        <w:t>bionexo.com</w:t>
      </w:r>
      <w:r w:rsidR="001C7234" w:rsidRPr="00125DDD">
        <w:rPr>
          <w:rFonts w:asciiTheme="minorHAnsi" w:hAnsiTheme="minorHAnsi" w:cstheme="minorHAnsi"/>
          <w:szCs w:val="24"/>
        </w:rPr>
        <w:t>, conforme indicado abaixo:</w:t>
      </w:r>
    </w:p>
    <w:p w14:paraId="06DA5BB3" w14:textId="432863D6" w:rsidR="001C7234" w:rsidRPr="00125DDD" w:rsidRDefault="001C7234" w:rsidP="00125DDD">
      <w:pPr>
        <w:widowControl w:val="0"/>
        <w:spacing w:before="120" w:after="120"/>
        <w:rPr>
          <w:rFonts w:asciiTheme="minorHAnsi" w:hAnsiTheme="minorHAnsi" w:cstheme="minorHAnsi"/>
          <w:b/>
        </w:rPr>
      </w:pPr>
      <w:r w:rsidRPr="00125DDD">
        <w:rPr>
          <w:rFonts w:asciiTheme="minorHAnsi" w:hAnsiTheme="minorHAnsi" w:cstheme="minorHAnsi"/>
          <w:b/>
        </w:rPr>
        <w:t xml:space="preserve">INÍCIO DO ACOLHIMENTO DAS PROPOSTAS: </w:t>
      </w:r>
      <w:r w:rsidR="006077D0" w:rsidRPr="006077D0">
        <w:rPr>
          <w:rFonts w:asciiTheme="minorHAnsi" w:hAnsiTheme="minorHAnsi" w:cstheme="minorHAnsi"/>
          <w:b/>
          <w:highlight w:val="yellow"/>
        </w:rPr>
        <w:t>XX:</w:t>
      </w:r>
      <w:r w:rsidR="006077D0">
        <w:rPr>
          <w:rFonts w:asciiTheme="minorHAnsi" w:hAnsiTheme="minorHAnsi" w:cstheme="minorHAnsi"/>
          <w:b/>
        </w:rPr>
        <w:t xml:space="preserve">00 </w:t>
      </w:r>
      <w:r w:rsidRPr="00125DDD">
        <w:rPr>
          <w:rFonts w:asciiTheme="minorHAnsi" w:hAnsiTheme="minorHAnsi" w:cstheme="minorHAnsi"/>
          <w:b/>
        </w:rPr>
        <w:t xml:space="preserve">horas do dia </w:t>
      </w:r>
      <w:r w:rsidR="006077D0" w:rsidRPr="006077D0">
        <w:rPr>
          <w:rFonts w:asciiTheme="minorHAnsi" w:hAnsiTheme="minorHAnsi" w:cstheme="minorHAnsi"/>
          <w:b/>
          <w:highlight w:val="yellow"/>
        </w:rPr>
        <w:t>XX/XX</w:t>
      </w:r>
      <w:r w:rsidR="005C4B4F" w:rsidRPr="00125DDD">
        <w:rPr>
          <w:rFonts w:asciiTheme="minorHAnsi" w:hAnsiTheme="minorHAnsi" w:cstheme="minorHAnsi"/>
          <w:b/>
        </w:rPr>
        <w:t>/2</w:t>
      </w:r>
      <w:r w:rsidR="00CB5F9B" w:rsidRPr="00125DDD">
        <w:rPr>
          <w:rFonts w:asciiTheme="minorHAnsi" w:hAnsiTheme="minorHAnsi" w:cstheme="minorHAnsi"/>
          <w:b/>
        </w:rPr>
        <w:t>02</w:t>
      </w:r>
      <w:r w:rsidR="007D28EA" w:rsidRPr="00125DDD">
        <w:rPr>
          <w:rFonts w:asciiTheme="minorHAnsi" w:hAnsiTheme="minorHAnsi" w:cstheme="minorHAnsi"/>
          <w:b/>
        </w:rPr>
        <w:t>3</w:t>
      </w:r>
      <w:r w:rsidRPr="00125DDD">
        <w:rPr>
          <w:rFonts w:asciiTheme="minorHAnsi" w:hAnsiTheme="minorHAnsi" w:cstheme="minorHAnsi"/>
          <w:b/>
        </w:rPr>
        <w:t>.</w:t>
      </w:r>
    </w:p>
    <w:p w14:paraId="01FCA7CA" w14:textId="73330038" w:rsidR="001C7234" w:rsidRPr="00125DDD" w:rsidRDefault="001C7234" w:rsidP="00125DDD">
      <w:pPr>
        <w:widowControl w:val="0"/>
        <w:spacing w:before="120" w:after="120"/>
        <w:rPr>
          <w:rFonts w:asciiTheme="minorHAnsi" w:hAnsiTheme="minorHAnsi" w:cstheme="minorHAnsi"/>
          <w:b/>
        </w:rPr>
      </w:pPr>
      <w:r w:rsidRPr="00125DDD">
        <w:rPr>
          <w:rFonts w:asciiTheme="minorHAnsi" w:hAnsiTheme="minorHAnsi" w:cstheme="minorHAnsi"/>
          <w:b/>
        </w:rPr>
        <w:t xml:space="preserve">LIMITE PARA ACOLHIMENTO DAS PROPOSTAS: </w:t>
      </w:r>
      <w:r w:rsidR="006077D0" w:rsidRPr="006077D0">
        <w:rPr>
          <w:rFonts w:asciiTheme="minorHAnsi" w:hAnsiTheme="minorHAnsi" w:cstheme="minorHAnsi"/>
          <w:b/>
          <w:highlight w:val="yellow"/>
        </w:rPr>
        <w:t>XX:</w:t>
      </w:r>
      <w:r w:rsidR="006077D0">
        <w:rPr>
          <w:rFonts w:asciiTheme="minorHAnsi" w:hAnsiTheme="minorHAnsi" w:cstheme="minorHAnsi"/>
          <w:b/>
        </w:rPr>
        <w:t>59</w:t>
      </w:r>
      <w:r w:rsidR="006077D0" w:rsidRPr="00125DDD">
        <w:rPr>
          <w:rFonts w:asciiTheme="minorHAnsi" w:hAnsiTheme="minorHAnsi" w:cstheme="minorHAnsi"/>
          <w:b/>
        </w:rPr>
        <w:t xml:space="preserve"> </w:t>
      </w:r>
      <w:r w:rsidRPr="00125DDD">
        <w:rPr>
          <w:rFonts w:asciiTheme="minorHAnsi" w:hAnsiTheme="minorHAnsi" w:cstheme="minorHAnsi"/>
          <w:b/>
        </w:rPr>
        <w:t xml:space="preserve">horas do dia </w:t>
      </w:r>
      <w:r w:rsidR="006077D0" w:rsidRPr="006077D0">
        <w:rPr>
          <w:rFonts w:asciiTheme="minorHAnsi" w:hAnsiTheme="minorHAnsi" w:cstheme="minorHAnsi"/>
          <w:b/>
          <w:highlight w:val="yellow"/>
        </w:rPr>
        <w:t>XX/XX</w:t>
      </w:r>
      <w:r w:rsidR="006077D0">
        <w:rPr>
          <w:rFonts w:asciiTheme="minorHAnsi" w:hAnsiTheme="minorHAnsi" w:cstheme="minorHAnsi"/>
          <w:b/>
        </w:rPr>
        <w:t>/</w:t>
      </w:r>
      <w:r w:rsidR="005C4B4F" w:rsidRPr="00125DDD">
        <w:rPr>
          <w:rFonts w:asciiTheme="minorHAnsi" w:hAnsiTheme="minorHAnsi" w:cstheme="minorHAnsi"/>
          <w:b/>
        </w:rPr>
        <w:t>2</w:t>
      </w:r>
      <w:r w:rsidR="008D5400" w:rsidRPr="00125DDD">
        <w:rPr>
          <w:rFonts w:asciiTheme="minorHAnsi" w:hAnsiTheme="minorHAnsi" w:cstheme="minorHAnsi"/>
          <w:b/>
        </w:rPr>
        <w:t>02</w:t>
      </w:r>
      <w:r w:rsidR="007D28EA" w:rsidRPr="00125DDD">
        <w:rPr>
          <w:rFonts w:asciiTheme="minorHAnsi" w:hAnsiTheme="minorHAnsi" w:cstheme="minorHAnsi"/>
          <w:b/>
        </w:rPr>
        <w:t>3</w:t>
      </w:r>
      <w:r w:rsidR="00341610" w:rsidRPr="00125DDD">
        <w:rPr>
          <w:rFonts w:asciiTheme="minorHAnsi" w:hAnsiTheme="minorHAnsi" w:cstheme="minorHAnsi"/>
          <w:b/>
        </w:rPr>
        <w:t>.</w:t>
      </w:r>
    </w:p>
    <w:p w14:paraId="54BDA7FB" w14:textId="0D938645" w:rsidR="001C7234" w:rsidRPr="00125DDD" w:rsidRDefault="00125DDD" w:rsidP="00125DDD">
      <w:pPr>
        <w:widowControl w:val="0"/>
        <w:spacing w:before="120" w:after="120"/>
        <w:rPr>
          <w:rFonts w:asciiTheme="minorHAnsi" w:hAnsiTheme="minorHAnsi" w:cstheme="minorHAnsi"/>
          <w:b/>
        </w:rPr>
      </w:pPr>
      <w:r w:rsidRPr="00125DDD">
        <w:rPr>
          <w:rFonts w:asciiTheme="minorHAnsi" w:hAnsiTheme="minorHAnsi" w:cstheme="minorHAnsi"/>
          <w:b/>
        </w:rPr>
        <w:t>ANÁLISE</w:t>
      </w:r>
      <w:r w:rsidR="001C7234" w:rsidRPr="00125DDD">
        <w:rPr>
          <w:rFonts w:asciiTheme="minorHAnsi" w:hAnsiTheme="minorHAnsi" w:cstheme="minorHAnsi"/>
          <w:b/>
        </w:rPr>
        <w:t xml:space="preserve"> DAS PROPOSTAS: </w:t>
      </w:r>
      <w:r w:rsidR="006077D0" w:rsidRPr="006077D0">
        <w:rPr>
          <w:rFonts w:asciiTheme="minorHAnsi" w:hAnsiTheme="minorHAnsi" w:cstheme="minorHAnsi"/>
          <w:b/>
          <w:highlight w:val="yellow"/>
        </w:rPr>
        <w:t>XX:</w:t>
      </w:r>
      <w:r w:rsidR="006077D0">
        <w:rPr>
          <w:rFonts w:asciiTheme="minorHAnsi" w:hAnsiTheme="minorHAnsi" w:cstheme="minorHAnsi"/>
          <w:b/>
        </w:rPr>
        <w:t>00</w:t>
      </w:r>
      <w:r w:rsidR="006077D0" w:rsidRPr="00125DDD">
        <w:rPr>
          <w:rFonts w:asciiTheme="minorHAnsi" w:hAnsiTheme="minorHAnsi" w:cstheme="minorHAnsi"/>
          <w:b/>
        </w:rPr>
        <w:t xml:space="preserve"> </w:t>
      </w:r>
      <w:r w:rsidR="001C7234" w:rsidRPr="00125DDD">
        <w:rPr>
          <w:rFonts w:asciiTheme="minorHAnsi" w:hAnsiTheme="minorHAnsi" w:cstheme="minorHAnsi"/>
          <w:b/>
        </w:rPr>
        <w:t xml:space="preserve">horas do dia </w:t>
      </w:r>
      <w:r w:rsidR="006077D0" w:rsidRPr="006077D0">
        <w:rPr>
          <w:rFonts w:asciiTheme="minorHAnsi" w:hAnsiTheme="minorHAnsi" w:cstheme="minorHAnsi"/>
          <w:b/>
          <w:highlight w:val="yellow"/>
        </w:rPr>
        <w:t>XX/XX</w:t>
      </w:r>
      <w:r w:rsidR="005C4B4F" w:rsidRPr="00125DDD">
        <w:rPr>
          <w:rFonts w:asciiTheme="minorHAnsi" w:hAnsiTheme="minorHAnsi" w:cstheme="minorHAnsi"/>
          <w:b/>
        </w:rPr>
        <w:t>/</w:t>
      </w:r>
      <w:r w:rsidR="007D28EA" w:rsidRPr="00125DDD">
        <w:rPr>
          <w:rFonts w:asciiTheme="minorHAnsi" w:hAnsiTheme="minorHAnsi" w:cstheme="minorHAnsi"/>
          <w:b/>
        </w:rPr>
        <w:t>2023</w:t>
      </w:r>
      <w:r w:rsidR="00341610" w:rsidRPr="00125DDD">
        <w:rPr>
          <w:rFonts w:asciiTheme="minorHAnsi" w:hAnsiTheme="minorHAnsi" w:cstheme="minorHAnsi"/>
          <w:b/>
        </w:rPr>
        <w:t>.</w:t>
      </w:r>
    </w:p>
    <w:p w14:paraId="1EF8779A" w14:textId="385B75AF" w:rsidR="001C7234" w:rsidRPr="00125DDD" w:rsidRDefault="001C7234" w:rsidP="00976538">
      <w:pPr>
        <w:pStyle w:val="N11"/>
        <w:widowControl w:val="0"/>
        <w:numPr>
          <w:ilvl w:val="1"/>
          <w:numId w:val="39"/>
        </w:numPr>
        <w:spacing w:before="120" w:after="120"/>
        <w:rPr>
          <w:rFonts w:asciiTheme="minorHAnsi" w:hAnsiTheme="minorHAnsi" w:cstheme="minorHAnsi"/>
          <w:b/>
          <w:szCs w:val="24"/>
        </w:rPr>
      </w:pPr>
      <w:r w:rsidRPr="00125DDD">
        <w:rPr>
          <w:rFonts w:asciiTheme="minorHAnsi" w:hAnsiTheme="minorHAnsi" w:cstheme="minorHAnsi"/>
          <w:b/>
          <w:szCs w:val="24"/>
        </w:rPr>
        <w:t xml:space="preserve">Integram este Edital </w:t>
      </w:r>
      <w:r w:rsidR="00281278">
        <w:rPr>
          <w:rFonts w:asciiTheme="minorHAnsi" w:hAnsiTheme="minorHAnsi" w:cstheme="minorHAnsi"/>
          <w:b/>
          <w:szCs w:val="24"/>
        </w:rPr>
        <w:t xml:space="preserve">Simplificado </w:t>
      </w:r>
      <w:r w:rsidRPr="00125DDD">
        <w:rPr>
          <w:rFonts w:asciiTheme="minorHAnsi" w:hAnsiTheme="minorHAnsi" w:cstheme="minorHAnsi"/>
          <w:b/>
          <w:szCs w:val="24"/>
        </w:rPr>
        <w:t>os seguintes anexos:</w:t>
      </w:r>
    </w:p>
    <w:p w14:paraId="33EBE042" w14:textId="238323DB" w:rsidR="00AF5724" w:rsidRDefault="00AF5724" w:rsidP="00976538">
      <w:pPr>
        <w:pStyle w:val="N11"/>
        <w:widowControl w:val="0"/>
        <w:spacing w:before="0" w:after="0"/>
        <w:ind w:left="73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Anexo I – </w:t>
      </w:r>
      <w:r w:rsidR="001C628A">
        <w:rPr>
          <w:rFonts w:asciiTheme="minorHAnsi" w:hAnsiTheme="minorHAnsi" w:cstheme="minorHAnsi"/>
          <w:szCs w:val="24"/>
        </w:rPr>
        <w:t>Dados Complementares</w:t>
      </w:r>
    </w:p>
    <w:p w14:paraId="590D9405" w14:textId="4CAB3E2E" w:rsidR="00976538" w:rsidRDefault="00AF5724" w:rsidP="00976538">
      <w:pPr>
        <w:pStyle w:val="N11"/>
        <w:widowControl w:val="0"/>
        <w:spacing w:before="0" w:after="0"/>
        <w:ind w:left="73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Anexo II – </w:t>
      </w:r>
      <w:r w:rsidR="001C7234" w:rsidRPr="00083127">
        <w:rPr>
          <w:rFonts w:asciiTheme="minorHAnsi" w:hAnsiTheme="minorHAnsi" w:cstheme="minorHAnsi"/>
          <w:szCs w:val="24"/>
        </w:rPr>
        <w:t>Minuta d</w:t>
      </w:r>
      <w:r w:rsidR="00A307C1" w:rsidRPr="00083127">
        <w:rPr>
          <w:rFonts w:asciiTheme="minorHAnsi" w:hAnsiTheme="minorHAnsi" w:cstheme="minorHAnsi"/>
          <w:szCs w:val="24"/>
        </w:rPr>
        <w:t xml:space="preserve">o Contrato Simplificado </w:t>
      </w:r>
      <w:r w:rsidR="00281278">
        <w:rPr>
          <w:rFonts w:asciiTheme="minorHAnsi" w:hAnsiTheme="minorHAnsi" w:cstheme="minorHAnsi"/>
          <w:szCs w:val="24"/>
        </w:rPr>
        <w:t>–</w:t>
      </w:r>
      <w:r w:rsidR="00085312">
        <w:rPr>
          <w:rFonts w:asciiTheme="minorHAnsi" w:hAnsiTheme="minorHAnsi" w:cstheme="minorHAnsi"/>
          <w:szCs w:val="24"/>
        </w:rPr>
        <w:t xml:space="preserve"> </w:t>
      </w:r>
      <w:r w:rsidR="007B1779" w:rsidRPr="00083127">
        <w:rPr>
          <w:rFonts w:asciiTheme="minorHAnsi" w:hAnsiTheme="minorHAnsi" w:cstheme="minorHAnsi"/>
          <w:szCs w:val="24"/>
        </w:rPr>
        <w:t>Ordem de Compra</w:t>
      </w:r>
    </w:p>
    <w:p w14:paraId="700FE580" w14:textId="1B6F9C24" w:rsidR="001C7234" w:rsidRPr="00976538" w:rsidRDefault="00976538" w:rsidP="00976538">
      <w:pPr>
        <w:pStyle w:val="N11"/>
        <w:widowControl w:val="0"/>
        <w:spacing w:before="120" w:after="120"/>
        <w:jc w:val="left"/>
        <w:rPr>
          <w:rFonts w:asciiTheme="minorHAnsi" w:hAnsiTheme="minorHAnsi" w:cstheme="minorHAnsi"/>
          <w:szCs w:val="24"/>
        </w:rPr>
      </w:pPr>
      <w:r w:rsidRPr="00976538">
        <w:rPr>
          <w:rFonts w:asciiTheme="minorHAnsi" w:hAnsiTheme="minorHAnsi" w:cstheme="minorHAnsi"/>
          <w:b/>
          <w:szCs w:val="24"/>
        </w:rPr>
        <w:t xml:space="preserve">2 </w:t>
      </w:r>
      <w:r>
        <w:rPr>
          <w:rFonts w:asciiTheme="minorHAnsi" w:hAnsiTheme="minorHAnsi" w:cstheme="minorHAnsi"/>
          <w:b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</w:t>
      </w:r>
      <w:r w:rsidR="001C7234" w:rsidRPr="00083127">
        <w:rPr>
          <w:rFonts w:asciiTheme="minorHAnsi" w:hAnsiTheme="minorHAnsi" w:cstheme="minorHAnsi"/>
          <w:b/>
          <w:szCs w:val="24"/>
          <w:u w:val="single"/>
        </w:rPr>
        <w:t>DO OBJETO</w:t>
      </w:r>
    </w:p>
    <w:p w14:paraId="2CE44016" w14:textId="6E48C452" w:rsidR="001C7234" w:rsidRDefault="00976538" w:rsidP="00976538">
      <w:pPr>
        <w:pStyle w:val="N11"/>
        <w:widowControl w:val="0"/>
        <w:spacing w:before="120" w:after="120"/>
        <w:rPr>
          <w:rFonts w:asciiTheme="minorHAnsi" w:hAnsiTheme="minorHAnsi" w:cstheme="minorHAnsi"/>
          <w:snapToGrid w:val="0"/>
          <w:szCs w:val="24"/>
        </w:rPr>
      </w:pPr>
      <w:r w:rsidRPr="00976538">
        <w:rPr>
          <w:rFonts w:asciiTheme="minorHAnsi" w:hAnsiTheme="minorHAnsi" w:cstheme="minorHAnsi"/>
          <w:b/>
          <w:szCs w:val="24"/>
        </w:rPr>
        <w:t>2.1</w:t>
      </w:r>
      <w:r>
        <w:rPr>
          <w:rFonts w:asciiTheme="minorHAnsi" w:hAnsiTheme="minorHAnsi" w:cstheme="minorHAnsi"/>
          <w:szCs w:val="24"/>
        </w:rPr>
        <w:t xml:space="preserve"> </w:t>
      </w:r>
      <w:r w:rsidR="001C7234" w:rsidRPr="00083127">
        <w:rPr>
          <w:rFonts w:asciiTheme="minorHAnsi" w:hAnsiTheme="minorHAnsi" w:cstheme="minorHAnsi"/>
          <w:szCs w:val="24"/>
        </w:rPr>
        <w:t>O objeto dest</w:t>
      </w:r>
      <w:r w:rsidR="00A307C1" w:rsidRPr="00083127">
        <w:rPr>
          <w:rFonts w:asciiTheme="minorHAnsi" w:hAnsiTheme="minorHAnsi" w:cstheme="minorHAnsi"/>
          <w:szCs w:val="24"/>
        </w:rPr>
        <w:t>a</w:t>
      </w:r>
      <w:r w:rsidR="001C7234" w:rsidRPr="00083127">
        <w:rPr>
          <w:rFonts w:asciiTheme="minorHAnsi" w:hAnsiTheme="minorHAnsi" w:cstheme="minorHAnsi"/>
          <w:szCs w:val="24"/>
        </w:rPr>
        <w:t xml:space="preserve"> </w:t>
      </w:r>
      <w:r w:rsidR="00A307C1" w:rsidRPr="00083127">
        <w:rPr>
          <w:rFonts w:asciiTheme="minorHAnsi" w:hAnsiTheme="minorHAnsi" w:cstheme="minorHAnsi"/>
          <w:szCs w:val="24"/>
        </w:rPr>
        <w:t>compra</w:t>
      </w:r>
      <w:r w:rsidR="001C7234" w:rsidRPr="00083127">
        <w:rPr>
          <w:rFonts w:asciiTheme="minorHAnsi" w:hAnsiTheme="minorHAnsi" w:cstheme="minorHAnsi"/>
          <w:szCs w:val="24"/>
        </w:rPr>
        <w:t xml:space="preserve"> é</w:t>
      </w:r>
      <w:r w:rsidR="00341610" w:rsidRPr="00083127">
        <w:rPr>
          <w:rFonts w:asciiTheme="minorHAnsi" w:hAnsiTheme="minorHAnsi" w:cstheme="minorHAnsi"/>
          <w:szCs w:val="24"/>
        </w:rPr>
        <w:t xml:space="preserve"> </w:t>
      </w:r>
      <w:r w:rsidR="009D14EC" w:rsidRPr="00083127">
        <w:rPr>
          <w:rFonts w:asciiTheme="minorHAnsi" w:hAnsiTheme="minorHAnsi" w:cstheme="minorHAnsi"/>
          <w:szCs w:val="24"/>
        </w:rPr>
        <w:t xml:space="preserve">a </w:t>
      </w:r>
      <w:r w:rsidR="007B1779" w:rsidRPr="00083127">
        <w:rPr>
          <w:rFonts w:asciiTheme="minorHAnsi" w:hAnsiTheme="minorHAnsi" w:cstheme="minorHAnsi"/>
          <w:b/>
          <w:szCs w:val="24"/>
        </w:rPr>
        <w:t xml:space="preserve">AQUISIÇÃO DE </w:t>
      </w:r>
      <w:r w:rsidR="007B1779" w:rsidRPr="00083127">
        <w:rPr>
          <w:rFonts w:asciiTheme="minorHAnsi" w:hAnsiTheme="minorHAnsi" w:cstheme="minorHAnsi"/>
          <w:b/>
          <w:szCs w:val="24"/>
          <w:highlight w:val="yellow"/>
        </w:rPr>
        <w:t>XXXXXXX</w:t>
      </w:r>
      <w:r w:rsidR="008767C4" w:rsidRPr="00083127">
        <w:rPr>
          <w:rFonts w:asciiTheme="minorHAnsi" w:hAnsiTheme="minorHAnsi" w:cstheme="minorHAnsi"/>
          <w:b/>
          <w:color w:val="000000" w:themeColor="text1"/>
          <w:szCs w:val="24"/>
        </w:rPr>
        <w:t>,</w:t>
      </w:r>
      <w:r w:rsidR="001C7234" w:rsidRPr="00083127">
        <w:rPr>
          <w:rFonts w:asciiTheme="minorHAnsi" w:hAnsiTheme="minorHAnsi" w:cstheme="minorHAnsi"/>
          <w:b/>
          <w:bCs/>
          <w:szCs w:val="24"/>
        </w:rPr>
        <w:t xml:space="preserve"> </w:t>
      </w:r>
      <w:r w:rsidR="001C7234" w:rsidRPr="00083127">
        <w:rPr>
          <w:rFonts w:asciiTheme="minorHAnsi" w:hAnsiTheme="minorHAnsi" w:cstheme="minorHAnsi"/>
          <w:snapToGrid w:val="0"/>
          <w:szCs w:val="24"/>
        </w:rPr>
        <w:t xml:space="preserve">conforme especificações </w:t>
      </w:r>
      <w:r w:rsidR="00083127" w:rsidRPr="00083127">
        <w:rPr>
          <w:rFonts w:asciiTheme="minorHAnsi" w:hAnsiTheme="minorHAnsi" w:cstheme="minorHAnsi"/>
          <w:snapToGrid w:val="0"/>
          <w:szCs w:val="24"/>
        </w:rPr>
        <w:t>d</w:t>
      </w:r>
      <w:r w:rsidR="001C7234" w:rsidRPr="00083127">
        <w:rPr>
          <w:rFonts w:asciiTheme="minorHAnsi" w:hAnsiTheme="minorHAnsi" w:cstheme="minorHAnsi"/>
          <w:snapToGrid w:val="0"/>
          <w:szCs w:val="24"/>
        </w:rPr>
        <w:t>o presente Edital</w:t>
      </w:r>
      <w:r w:rsidR="00281278">
        <w:rPr>
          <w:rFonts w:asciiTheme="minorHAnsi" w:hAnsiTheme="minorHAnsi" w:cstheme="minorHAnsi"/>
          <w:snapToGrid w:val="0"/>
          <w:szCs w:val="24"/>
        </w:rPr>
        <w:t xml:space="preserve"> Simplificado</w:t>
      </w:r>
      <w:r w:rsidR="001C7234" w:rsidRPr="00083127">
        <w:rPr>
          <w:rFonts w:asciiTheme="minorHAnsi" w:hAnsiTheme="minorHAnsi" w:cstheme="minorHAnsi"/>
          <w:snapToGrid w:val="0"/>
          <w:szCs w:val="24"/>
        </w:rPr>
        <w:t>.</w:t>
      </w: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829"/>
        <w:gridCol w:w="2667"/>
        <w:gridCol w:w="709"/>
        <w:gridCol w:w="851"/>
        <w:gridCol w:w="708"/>
        <w:gridCol w:w="709"/>
        <w:gridCol w:w="851"/>
        <w:gridCol w:w="850"/>
      </w:tblGrid>
      <w:tr w:rsidR="0081030B" w14:paraId="68FA30B5" w14:textId="77777777" w:rsidTr="0081030B">
        <w:trPr>
          <w:trHeight w:val="294"/>
        </w:trPr>
        <w:tc>
          <w:tcPr>
            <w:tcW w:w="8647" w:type="dxa"/>
            <w:gridSpan w:val="9"/>
          </w:tcPr>
          <w:p w14:paraId="424B975A" w14:textId="5CCAF5C6" w:rsidR="0081030B" w:rsidRDefault="0081030B" w:rsidP="0081030B">
            <w:pPr>
              <w:pStyle w:val="TableParagraph"/>
              <w:spacing w:before="46"/>
              <w:ind w:lef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LOTE 001</w:t>
            </w:r>
          </w:p>
        </w:tc>
      </w:tr>
      <w:tr w:rsidR="0081030B" w14:paraId="3261E2E3" w14:textId="77777777" w:rsidTr="0081030B">
        <w:trPr>
          <w:trHeight w:val="615"/>
        </w:trPr>
        <w:tc>
          <w:tcPr>
            <w:tcW w:w="473" w:type="dxa"/>
            <w:shd w:val="clear" w:color="auto" w:fill="CFCDCD"/>
          </w:tcPr>
          <w:p w14:paraId="612B87DD" w14:textId="77777777" w:rsidR="0081030B" w:rsidRDefault="0081030B" w:rsidP="0081030B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14:paraId="5E0809A4" w14:textId="77777777" w:rsidR="0081030B" w:rsidRDefault="0081030B" w:rsidP="0081030B">
            <w:pPr>
              <w:pStyle w:val="TableParagraph"/>
              <w:ind w:left="5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829" w:type="dxa"/>
            <w:shd w:val="clear" w:color="auto" w:fill="CFCDCD"/>
          </w:tcPr>
          <w:p w14:paraId="7566C90B" w14:textId="77777777" w:rsidR="0081030B" w:rsidRDefault="0081030B" w:rsidP="0081030B">
            <w:pPr>
              <w:pStyle w:val="TableParagraph"/>
              <w:spacing w:before="104"/>
              <w:ind w:left="110" w:right="81" w:firstLine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BIONEXO</w:t>
            </w:r>
          </w:p>
        </w:tc>
        <w:tc>
          <w:tcPr>
            <w:tcW w:w="2667" w:type="dxa"/>
            <w:shd w:val="clear" w:color="auto" w:fill="CFCDCD"/>
          </w:tcPr>
          <w:p w14:paraId="033B9D7E" w14:textId="77777777" w:rsidR="0081030B" w:rsidRDefault="0081030B" w:rsidP="0081030B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14:paraId="21158CDE" w14:textId="77777777" w:rsidR="0081030B" w:rsidRDefault="0081030B" w:rsidP="0081030B">
            <w:pPr>
              <w:pStyle w:val="TableParagraph"/>
              <w:ind w:left="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 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OBJETO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BIONEXO</w:t>
            </w:r>
          </w:p>
        </w:tc>
        <w:tc>
          <w:tcPr>
            <w:tcW w:w="709" w:type="dxa"/>
            <w:shd w:val="clear" w:color="auto" w:fill="CFCDCD"/>
          </w:tcPr>
          <w:p w14:paraId="52C9ECED" w14:textId="77777777" w:rsidR="0081030B" w:rsidRDefault="0081030B" w:rsidP="0081030B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14:paraId="27932D7F" w14:textId="77777777" w:rsidR="0081030B" w:rsidRDefault="0081030B" w:rsidP="0081030B">
            <w:pPr>
              <w:pStyle w:val="TableParagraph"/>
              <w:ind w:left="1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UND.</w:t>
            </w:r>
          </w:p>
        </w:tc>
        <w:tc>
          <w:tcPr>
            <w:tcW w:w="851" w:type="dxa"/>
            <w:shd w:val="clear" w:color="auto" w:fill="CFCDCD"/>
          </w:tcPr>
          <w:p w14:paraId="54451C1B" w14:textId="77777777" w:rsidR="0081030B" w:rsidRDefault="0081030B" w:rsidP="0081030B">
            <w:pPr>
              <w:pStyle w:val="TableParagraph"/>
              <w:spacing w:before="104"/>
              <w:ind w:left="221" w:right="55" w:hanging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HEC</w:t>
            </w:r>
          </w:p>
        </w:tc>
        <w:tc>
          <w:tcPr>
            <w:tcW w:w="708" w:type="dxa"/>
            <w:shd w:val="clear" w:color="auto" w:fill="CFCDCD"/>
          </w:tcPr>
          <w:p w14:paraId="7A540FC5" w14:textId="77777777" w:rsidR="0081030B" w:rsidRDefault="0081030B" w:rsidP="0081030B">
            <w:pPr>
              <w:pStyle w:val="TableParagraph"/>
              <w:spacing w:before="104"/>
              <w:ind w:left="159" w:right="40" w:hanging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HABF</w:t>
            </w:r>
          </w:p>
        </w:tc>
        <w:tc>
          <w:tcPr>
            <w:tcW w:w="709" w:type="dxa"/>
            <w:shd w:val="clear" w:color="auto" w:fill="CFCDCD"/>
          </w:tcPr>
          <w:p w14:paraId="05EE0237" w14:textId="77777777" w:rsidR="0081030B" w:rsidRDefault="0081030B" w:rsidP="0081030B">
            <w:pPr>
              <w:pStyle w:val="TableParagraph"/>
              <w:spacing w:before="104"/>
              <w:ind w:left="124" w:right="39" w:hanging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851" w:type="dxa"/>
            <w:shd w:val="clear" w:color="auto" w:fill="CFCDCD"/>
          </w:tcPr>
          <w:p w14:paraId="16D79F05" w14:textId="77777777" w:rsidR="0081030B" w:rsidRDefault="0081030B" w:rsidP="0081030B">
            <w:pPr>
              <w:pStyle w:val="TableParagraph"/>
              <w:spacing w:before="104"/>
              <w:ind w:left="71" w:right="38" w:firstLine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UNITÁRIO</w:t>
            </w:r>
          </w:p>
        </w:tc>
        <w:tc>
          <w:tcPr>
            <w:tcW w:w="850" w:type="dxa"/>
            <w:shd w:val="clear" w:color="auto" w:fill="CFCDCD"/>
          </w:tcPr>
          <w:p w14:paraId="68FC4EA4" w14:textId="77777777" w:rsidR="0081030B" w:rsidRDefault="0081030B" w:rsidP="0081030B">
            <w:pPr>
              <w:pStyle w:val="TableParagraph"/>
              <w:spacing w:before="104"/>
              <w:ind w:left="119" w:right="75" w:hanging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81030B" w14:paraId="5B25FF7F" w14:textId="77777777" w:rsidTr="0081030B">
        <w:trPr>
          <w:trHeight w:val="417"/>
        </w:trPr>
        <w:tc>
          <w:tcPr>
            <w:tcW w:w="473" w:type="dxa"/>
          </w:tcPr>
          <w:p w14:paraId="7049FB39" w14:textId="00CC7E75" w:rsidR="0081030B" w:rsidRDefault="0081030B" w:rsidP="007E2B7C">
            <w:pPr>
              <w:pStyle w:val="TableParagraph"/>
              <w:spacing w:before="104"/>
              <w:ind w:left="9"/>
              <w:jc w:val="center"/>
              <w:rPr>
                <w:sz w:val="16"/>
              </w:rPr>
            </w:pPr>
          </w:p>
        </w:tc>
        <w:tc>
          <w:tcPr>
            <w:tcW w:w="829" w:type="dxa"/>
          </w:tcPr>
          <w:p w14:paraId="6137B4F6" w14:textId="6965C892" w:rsidR="0081030B" w:rsidRDefault="0081030B" w:rsidP="007E2B7C">
            <w:pPr>
              <w:pStyle w:val="TableParagraph"/>
              <w:spacing w:before="104"/>
              <w:ind w:left="176"/>
              <w:rPr>
                <w:sz w:val="16"/>
              </w:rPr>
            </w:pPr>
          </w:p>
        </w:tc>
        <w:tc>
          <w:tcPr>
            <w:tcW w:w="2667" w:type="dxa"/>
          </w:tcPr>
          <w:p w14:paraId="312639EE" w14:textId="39B4D540" w:rsidR="0081030B" w:rsidRDefault="0081030B" w:rsidP="007E2B7C">
            <w:pPr>
              <w:pStyle w:val="TableParagraph"/>
              <w:spacing w:line="190" w:lineRule="atLeast"/>
              <w:ind w:left="69" w:right="53"/>
              <w:rPr>
                <w:sz w:val="16"/>
              </w:rPr>
            </w:pPr>
          </w:p>
        </w:tc>
        <w:tc>
          <w:tcPr>
            <w:tcW w:w="709" w:type="dxa"/>
          </w:tcPr>
          <w:p w14:paraId="22891CE7" w14:textId="64234FAF" w:rsidR="0081030B" w:rsidRDefault="0081030B" w:rsidP="007E2B7C">
            <w:pPr>
              <w:pStyle w:val="TableParagraph"/>
              <w:spacing w:line="190" w:lineRule="atLeast"/>
              <w:ind w:left="72" w:right="47" w:firstLine="31"/>
              <w:rPr>
                <w:sz w:val="16"/>
              </w:rPr>
            </w:pPr>
          </w:p>
        </w:tc>
        <w:tc>
          <w:tcPr>
            <w:tcW w:w="851" w:type="dxa"/>
          </w:tcPr>
          <w:p w14:paraId="0126A1AA" w14:textId="79343D5F" w:rsidR="0081030B" w:rsidRDefault="0081030B" w:rsidP="007E2B7C">
            <w:pPr>
              <w:pStyle w:val="TableParagraph"/>
              <w:spacing w:before="104"/>
              <w:ind w:left="231"/>
              <w:rPr>
                <w:sz w:val="16"/>
              </w:rPr>
            </w:pPr>
          </w:p>
        </w:tc>
        <w:tc>
          <w:tcPr>
            <w:tcW w:w="708" w:type="dxa"/>
          </w:tcPr>
          <w:p w14:paraId="42149EC5" w14:textId="768F797A" w:rsidR="0081030B" w:rsidRDefault="0081030B" w:rsidP="007E2B7C">
            <w:pPr>
              <w:pStyle w:val="TableParagraph"/>
              <w:spacing w:before="104"/>
              <w:ind w:left="238" w:right="228"/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14:paraId="2C1BC542" w14:textId="77777777" w:rsidR="0081030B" w:rsidRDefault="0081030B" w:rsidP="007E2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06B442D" w14:textId="057F0FD8" w:rsidR="0081030B" w:rsidRDefault="0081030B" w:rsidP="007E2B7C">
            <w:pPr>
              <w:pStyle w:val="TableParagraph"/>
              <w:spacing w:before="104"/>
              <w:ind w:left="265" w:right="250"/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14:paraId="6E234BF6" w14:textId="77777777" w:rsidR="0081030B" w:rsidRDefault="0081030B" w:rsidP="007E2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030B" w14:paraId="3730B5AB" w14:textId="77777777" w:rsidTr="0081030B">
        <w:trPr>
          <w:trHeight w:val="294"/>
        </w:trPr>
        <w:tc>
          <w:tcPr>
            <w:tcW w:w="7797" w:type="dxa"/>
            <w:gridSpan w:val="8"/>
            <w:shd w:val="clear" w:color="auto" w:fill="CFCDCD"/>
          </w:tcPr>
          <w:p w14:paraId="5BC790F7" w14:textId="7086F364" w:rsidR="0081030B" w:rsidRDefault="0081030B" w:rsidP="0081030B">
            <w:pPr>
              <w:pStyle w:val="TableParagraph"/>
              <w:spacing w:before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 DO</w:t>
            </w:r>
            <w:r>
              <w:rPr>
                <w:b/>
                <w:spacing w:val="-2"/>
                <w:sz w:val="16"/>
              </w:rPr>
              <w:t xml:space="preserve"> L</w:t>
            </w:r>
            <w:r>
              <w:rPr>
                <w:b/>
                <w:sz w:val="16"/>
              </w:rPr>
              <w:t>OTE</w:t>
            </w:r>
          </w:p>
        </w:tc>
        <w:tc>
          <w:tcPr>
            <w:tcW w:w="850" w:type="dxa"/>
            <w:shd w:val="clear" w:color="auto" w:fill="CFCDCD"/>
          </w:tcPr>
          <w:p w14:paraId="121127CE" w14:textId="77777777" w:rsidR="0081030B" w:rsidRDefault="0081030B" w:rsidP="007E2B7C">
            <w:pPr>
              <w:pStyle w:val="TableParagraph"/>
              <w:spacing w:before="44"/>
              <w:ind w:left="229" w:right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</w:tbl>
    <w:p w14:paraId="2FA9E2D9" w14:textId="119F45FA" w:rsidR="00083127" w:rsidRPr="00083127" w:rsidRDefault="00F81D73" w:rsidP="00F81D73">
      <w:pPr>
        <w:pStyle w:val="N11"/>
        <w:widowControl w:val="0"/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napToGrid w:val="0"/>
          <w:szCs w:val="24"/>
        </w:rPr>
        <w:t xml:space="preserve">3 </w:t>
      </w:r>
      <w:r w:rsidR="00976538">
        <w:rPr>
          <w:rFonts w:asciiTheme="minorHAnsi" w:hAnsiTheme="minorHAnsi" w:cstheme="minorHAnsi"/>
          <w:b/>
          <w:snapToGrid w:val="0"/>
          <w:szCs w:val="24"/>
        </w:rPr>
        <w:t>–</w:t>
      </w:r>
      <w:r w:rsidR="00083127" w:rsidRPr="00083127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r w:rsidR="00976538" w:rsidRPr="00976538">
        <w:rPr>
          <w:rFonts w:asciiTheme="minorHAnsi" w:hAnsiTheme="minorHAnsi" w:cstheme="minorHAnsi"/>
          <w:b/>
          <w:snapToGrid w:val="0"/>
          <w:szCs w:val="24"/>
          <w:u w:val="single"/>
        </w:rPr>
        <w:t xml:space="preserve">DA </w:t>
      </w:r>
      <w:r w:rsidR="00083127" w:rsidRPr="00083127">
        <w:rPr>
          <w:rFonts w:asciiTheme="minorHAnsi" w:hAnsiTheme="minorHAnsi" w:cstheme="minorHAnsi"/>
          <w:b/>
          <w:u w:val="single"/>
        </w:rPr>
        <w:t>ENTREGA E RECEBIMENTO</w:t>
      </w:r>
    </w:p>
    <w:p w14:paraId="23706232" w14:textId="691BC4FD" w:rsidR="00083127" w:rsidRPr="00DF21C0" w:rsidRDefault="003308FB" w:rsidP="003308FB">
      <w:pPr>
        <w:widowControl w:val="0"/>
        <w:spacing w:before="120" w:after="120"/>
        <w:jc w:val="both"/>
        <w:rPr>
          <w:rFonts w:asciiTheme="minorHAnsi" w:hAnsiTheme="minorHAnsi" w:cstheme="minorHAnsi"/>
          <w:b/>
        </w:rPr>
      </w:pPr>
      <w:r w:rsidRPr="00DF21C0">
        <w:rPr>
          <w:rFonts w:asciiTheme="minorHAnsi" w:hAnsiTheme="minorHAnsi" w:cstheme="minorHAnsi"/>
          <w:b/>
        </w:rPr>
        <w:t xml:space="preserve">3.1 </w:t>
      </w:r>
      <w:proofErr w:type="gramStart"/>
      <w:r w:rsidR="00083127" w:rsidRPr="00DF21C0">
        <w:rPr>
          <w:rFonts w:asciiTheme="minorHAnsi" w:hAnsiTheme="minorHAnsi" w:cstheme="minorHAnsi"/>
          <w:b/>
        </w:rPr>
        <w:t xml:space="preserve">(  </w:t>
      </w:r>
      <w:proofErr w:type="gramEnd"/>
      <w:r w:rsidR="00083127" w:rsidRPr="00DF21C0">
        <w:rPr>
          <w:rFonts w:asciiTheme="minorHAnsi" w:hAnsiTheme="minorHAnsi" w:cstheme="minorHAnsi"/>
          <w:b/>
        </w:rPr>
        <w:t xml:space="preserve">      ) ENTREGA IMEDIATA E ÚNICA</w:t>
      </w:r>
    </w:p>
    <w:p w14:paraId="294B9182" w14:textId="24E87937" w:rsidR="00F81D73" w:rsidRPr="00F81D73" w:rsidRDefault="00F81D73" w:rsidP="00F81D73">
      <w:pPr>
        <w:pStyle w:val="PargrafodaLista"/>
        <w:widowControl w:val="0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color w:val="FF0000"/>
        </w:rPr>
      </w:pPr>
      <w:r w:rsidRPr="00F81D73">
        <w:rPr>
          <w:rFonts w:asciiTheme="minorHAnsi" w:hAnsiTheme="minorHAnsi" w:cstheme="minorHAnsi"/>
          <w:b/>
          <w:color w:val="FF0000"/>
          <w:highlight w:val="yellow"/>
        </w:rPr>
        <w:t>3.1.1 (PREENCHER DE ACORDO COM O PEDIDO SIMPLIFICADO)</w:t>
      </w:r>
    </w:p>
    <w:p w14:paraId="16B7A46D" w14:textId="22B9C58F" w:rsidR="00083127" w:rsidRDefault="00083127" w:rsidP="00976538">
      <w:pPr>
        <w:pStyle w:val="PargrafodaLista"/>
        <w:widowControl w:val="0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  <w:r w:rsidRPr="00DF21C0">
        <w:rPr>
          <w:rFonts w:asciiTheme="minorHAnsi" w:hAnsiTheme="minorHAnsi" w:cstheme="minorHAnsi"/>
          <w:b/>
        </w:rPr>
        <w:t xml:space="preserve">3.2 </w:t>
      </w:r>
      <w:proofErr w:type="gramStart"/>
      <w:r w:rsidRPr="00DF21C0">
        <w:rPr>
          <w:rFonts w:asciiTheme="minorHAnsi" w:hAnsiTheme="minorHAnsi" w:cstheme="minorHAnsi"/>
          <w:b/>
        </w:rPr>
        <w:t xml:space="preserve">(  </w:t>
      </w:r>
      <w:proofErr w:type="gramEnd"/>
      <w:r w:rsidRPr="00DF21C0">
        <w:rPr>
          <w:rFonts w:asciiTheme="minorHAnsi" w:hAnsiTheme="minorHAnsi" w:cstheme="minorHAnsi"/>
          <w:b/>
        </w:rPr>
        <w:t xml:space="preserve">      ) ENTREGA PROGRAMADA</w:t>
      </w:r>
    </w:p>
    <w:p w14:paraId="6C6A029D" w14:textId="1A3F4F8C" w:rsidR="00F81D73" w:rsidRPr="00F81D73" w:rsidRDefault="00F81D73" w:rsidP="00976538">
      <w:pPr>
        <w:pStyle w:val="PargrafodaLista"/>
        <w:widowControl w:val="0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color w:val="FF0000"/>
        </w:rPr>
      </w:pPr>
      <w:r w:rsidRPr="00F81D73">
        <w:rPr>
          <w:rFonts w:asciiTheme="minorHAnsi" w:hAnsiTheme="minorHAnsi" w:cstheme="minorHAnsi"/>
          <w:b/>
          <w:color w:val="FF0000"/>
          <w:highlight w:val="yellow"/>
        </w:rPr>
        <w:t>3.2.1 (PREENCHER DE ACORDO COM O PEDIDO SIMPLIFICADO)</w:t>
      </w:r>
    </w:p>
    <w:p w14:paraId="1DFADD1E" w14:textId="7C59E3B8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976538">
        <w:rPr>
          <w:rFonts w:asciiTheme="minorHAnsi" w:hAnsiTheme="minorHAnsi" w:cstheme="minorHAnsi"/>
          <w:b/>
        </w:rPr>
        <w:t xml:space="preserve">4 </w:t>
      </w:r>
      <w:r>
        <w:rPr>
          <w:rFonts w:asciiTheme="minorHAnsi" w:hAnsiTheme="minorHAnsi" w:cstheme="minorHAnsi"/>
          <w:b/>
        </w:rPr>
        <w:t>–</w:t>
      </w:r>
      <w:r w:rsidR="00674B16" w:rsidRPr="00976538">
        <w:rPr>
          <w:rFonts w:asciiTheme="minorHAnsi" w:hAnsiTheme="minorHAnsi" w:cstheme="minorHAnsi"/>
          <w:b/>
        </w:rPr>
        <w:t xml:space="preserve"> </w:t>
      </w:r>
      <w:r w:rsidR="00674B16" w:rsidRPr="00976538">
        <w:rPr>
          <w:rFonts w:asciiTheme="minorHAnsi" w:hAnsiTheme="minorHAnsi" w:cstheme="minorHAnsi"/>
          <w:b/>
          <w:u w:val="single"/>
        </w:rPr>
        <w:t>DO PAGAMENTO</w:t>
      </w:r>
      <w:r w:rsidR="00674B16" w:rsidRPr="00976538">
        <w:rPr>
          <w:rFonts w:asciiTheme="minorHAnsi" w:hAnsiTheme="minorHAnsi" w:cstheme="minorHAnsi"/>
          <w:b/>
        </w:rPr>
        <w:t xml:space="preserve"> </w:t>
      </w:r>
    </w:p>
    <w:p w14:paraId="106D2FB9" w14:textId="4C823E79" w:rsidR="00674B16" w:rsidRPr="00CB4943" w:rsidRDefault="00976538" w:rsidP="00CB4943">
      <w:pPr>
        <w:spacing w:before="120" w:after="120"/>
        <w:jc w:val="both"/>
        <w:rPr>
          <w:rFonts w:asciiTheme="minorHAnsi" w:hAnsiTheme="minorHAnsi" w:cstheme="minorHAnsi"/>
        </w:rPr>
      </w:pPr>
      <w:r w:rsidRPr="00CB4943">
        <w:rPr>
          <w:rFonts w:asciiTheme="minorHAnsi" w:hAnsiTheme="minorHAnsi" w:cstheme="minorHAnsi"/>
          <w:b/>
        </w:rPr>
        <w:lastRenderedPageBreak/>
        <w:t>4</w:t>
      </w:r>
      <w:r w:rsidR="00674B16" w:rsidRPr="00CB4943">
        <w:rPr>
          <w:rFonts w:asciiTheme="minorHAnsi" w:hAnsiTheme="minorHAnsi" w:cstheme="minorHAnsi"/>
          <w:b/>
        </w:rPr>
        <w:t>.1</w:t>
      </w:r>
      <w:r w:rsidR="00674B16" w:rsidRPr="00CB4943">
        <w:rPr>
          <w:rFonts w:asciiTheme="minorHAnsi" w:hAnsiTheme="minorHAnsi" w:cstheme="minorHAnsi"/>
        </w:rPr>
        <w:t xml:space="preserve"> A </w:t>
      </w:r>
      <w:r w:rsidR="001E093F" w:rsidRPr="00CB4943">
        <w:rPr>
          <w:rFonts w:asciiTheme="minorHAnsi" w:hAnsiTheme="minorHAnsi" w:cstheme="minorHAnsi"/>
        </w:rPr>
        <w:t xml:space="preserve">Fundação </w:t>
      </w:r>
      <w:r w:rsidR="00674B16" w:rsidRPr="00CB4943">
        <w:rPr>
          <w:rFonts w:asciiTheme="minorHAnsi" w:hAnsiTheme="minorHAnsi" w:cstheme="minorHAnsi"/>
        </w:rPr>
        <w:t xml:space="preserve">pagará ao fornecedor pela compra efetivamente </w:t>
      </w:r>
      <w:r w:rsidR="008E28FD" w:rsidRPr="00CB4943">
        <w:rPr>
          <w:rFonts w:asciiTheme="minorHAnsi" w:hAnsiTheme="minorHAnsi" w:cstheme="minorHAnsi"/>
        </w:rPr>
        <w:t xml:space="preserve">realizada </w:t>
      </w:r>
      <w:r w:rsidR="00674B16" w:rsidRPr="00CB4943">
        <w:rPr>
          <w:rFonts w:asciiTheme="minorHAnsi" w:hAnsiTheme="minorHAnsi" w:cstheme="minorHAnsi"/>
        </w:rPr>
        <w:t xml:space="preserve">no mês de referência, após a apresentação da Nota Fiscal correspondente, devidamente aceita pelo </w:t>
      </w:r>
      <w:r w:rsidR="008E28FD" w:rsidRPr="00CB4943">
        <w:rPr>
          <w:rFonts w:asciiTheme="minorHAnsi" w:hAnsiTheme="minorHAnsi" w:cstheme="minorHAnsi"/>
        </w:rPr>
        <w:t xml:space="preserve">área da iNOVA Capixaba </w:t>
      </w:r>
      <w:r w:rsidR="00674B16" w:rsidRPr="00CB4943">
        <w:rPr>
          <w:rFonts w:asciiTheme="minorHAnsi" w:hAnsiTheme="minorHAnsi" w:cstheme="minorHAnsi"/>
        </w:rPr>
        <w:t xml:space="preserve">que </w:t>
      </w:r>
      <w:r w:rsidR="008E28FD" w:rsidRPr="00CB4943">
        <w:rPr>
          <w:rFonts w:asciiTheme="minorHAnsi" w:hAnsiTheme="minorHAnsi" w:cstheme="minorHAnsi"/>
        </w:rPr>
        <w:t xml:space="preserve">a </w:t>
      </w:r>
      <w:r w:rsidR="00674B16" w:rsidRPr="00CB4943">
        <w:rPr>
          <w:rFonts w:asciiTheme="minorHAnsi" w:hAnsiTheme="minorHAnsi" w:cstheme="minorHAnsi"/>
        </w:rPr>
        <w:t>recebeu, vedada a antecipação.</w:t>
      </w:r>
    </w:p>
    <w:p w14:paraId="47CC9064" w14:textId="217DEC9E" w:rsidR="00674B16" w:rsidRPr="00CB4943" w:rsidRDefault="00976538" w:rsidP="00CB4943">
      <w:pPr>
        <w:spacing w:before="120" w:after="12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B4943">
        <w:rPr>
          <w:rFonts w:asciiTheme="minorHAnsi" w:hAnsiTheme="minorHAnsi" w:cstheme="minorHAnsi"/>
          <w:b/>
          <w:color w:val="000000"/>
          <w:shd w:val="clear" w:color="auto" w:fill="FFFFFF"/>
        </w:rPr>
        <w:t>4</w:t>
      </w:r>
      <w:r w:rsidR="00674B16" w:rsidRPr="00CB4943">
        <w:rPr>
          <w:rFonts w:asciiTheme="minorHAnsi" w:hAnsiTheme="minorHAnsi" w:cstheme="minorHAnsi"/>
          <w:b/>
          <w:color w:val="000000"/>
          <w:shd w:val="clear" w:color="auto" w:fill="FFFFFF"/>
        </w:rPr>
        <w:t>.1.1</w:t>
      </w:r>
      <w:r w:rsidR="00674B16" w:rsidRPr="00CB4943">
        <w:rPr>
          <w:rFonts w:asciiTheme="minorHAnsi" w:hAnsiTheme="minorHAnsi" w:cstheme="minorHAnsi"/>
          <w:color w:val="000000"/>
          <w:shd w:val="clear" w:color="auto" w:fill="FFFFFF"/>
        </w:rPr>
        <w:t xml:space="preserve"> A Nota Fiscal deverá ser emitida no CNPJ da Fundação iNOVA Capixaba somente quando a compra for realizada na sede (matriz). Caso contrário, a Nota Fiscal deverá ser emitida no CNPJ da unidade hospitalar (filial).</w:t>
      </w:r>
    </w:p>
    <w:p w14:paraId="20E674EE" w14:textId="63FA4E6D" w:rsidR="00CB4943" w:rsidRPr="00CB4943" w:rsidRDefault="00CB4943" w:rsidP="00CB4943">
      <w:pPr>
        <w:spacing w:before="120" w:after="120"/>
        <w:jc w:val="both"/>
        <w:rPr>
          <w:rFonts w:asciiTheme="minorHAnsi" w:hAnsiTheme="minorHAnsi" w:cstheme="minorHAnsi"/>
        </w:rPr>
      </w:pPr>
      <w:r w:rsidRPr="00CB4943">
        <w:rPr>
          <w:rFonts w:asciiTheme="minorHAnsi" w:hAnsiTheme="minorHAnsi" w:cstheme="minorHAnsi"/>
          <w:b/>
          <w:shd w:val="clear" w:color="auto" w:fill="FFFFFF"/>
        </w:rPr>
        <w:t>4.1.2</w:t>
      </w:r>
      <w:r w:rsidRPr="00CB4943">
        <w:rPr>
          <w:rFonts w:asciiTheme="minorHAnsi" w:hAnsiTheme="minorHAnsi" w:cstheme="minorHAnsi"/>
        </w:rPr>
        <w:t xml:space="preserve"> Nos termos do Decreto Estadual nº 5.460-R/2023 e da Instrução Normativa RFB nº 1.234/2012 ou a que vier a substituí-la, a Contratante deverá proceder a retenção do Imposto de Renda (IR) na Fonte ao efetuar qualquer pagamento à pessoa jurídica pelo fornecimento de bens ou prestação de serviços.</w:t>
      </w:r>
    </w:p>
    <w:p w14:paraId="442085D6" w14:textId="2B098FE0" w:rsidR="00CB4943" w:rsidRPr="00CB4943" w:rsidRDefault="00CB4943" w:rsidP="00CB4943">
      <w:pPr>
        <w:spacing w:before="120" w:after="120"/>
        <w:jc w:val="both"/>
        <w:rPr>
          <w:rFonts w:asciiTheme="minorHAnsi" w:hAnsiTheme="minorHAnsi" w:cstheme="minorHAnsi"/>
        </w:rPr>
      </w:pPr>
      <w:r w:rsidRPr="00CB4943">
        <w:rPr>
          <w:rFonts w:asciiTheme="minorHAnsi" w:hAnsiTheme="minorHAnsi" w:cstheme="minorHAnsi"/>
          <w:b/>
        </w:rPr>
        <w:t>4.1.2.1</w:t>
      </w:r>
      <w:r w:rsidRPr="00CB4943">
        <w:rPr>
          <w:rFonts w:asciiTheme="minorHAnsi" w:hAnsiTheme="minorHAnsi" w:cstheme="minorHAnsi"/>
        </w:rPr>
        <w:t xml:space="preserve"> A Contratada deverá emitir a(s) nota(s) fiscal(</w:t>
      </w:r>
      <w:proofErr w:type="spellStart"/>
      <w:r w:rsidRPr="00CB4943">
        <w:rPr>
          <w:rFonts w:asciiTheme="minorHAnsi" w:hAnsiTheme="minorHAnsi" w:cstheme="minorHAnsi"/>
        </w:rPr>
        <w:t>is</w:t>
      </w:r>
      <w:proofErr w:type="spellEnd"/>
      <w:r w:rsidRPr="00CB4943">
        <w:rPr>
          <w:rFonts w:asciiTheme="minorHAnsi" w:hAnsiTheme="minorHAnsi" w:cstheme="minorHAnsi"/>
        </w:rPr>
        <w:t>), fatura(s) ou qualquer(quaisquer) outro(s) documento(s) de cobrança com o destaque do IR na Fonte.</w:t>
      </w:r>
    </w:p>
    <w:p w14:paraId="2EBB3624" w14:textId="64617BD4" w:rsidR="00CB4943" w:rsidRPr="00CB4943" w:rsidRDefault="00CB4943" w:rsidP="00CB4943">
      <w:pPr>
        <w:spacing w:before="120" w:after="120"/>
        <w:jc w:val="both"/>
        <w:rPr>
          <w:rFonts w:asciiTheme="minorHAnsi" w:hAnsiTheme="minorHAnsi" w:cstheme="minorHAnsi"/>
        </w:rPr>
      </w:pPr>
      <w:r w:rsidRPr="00CB4943">
        <w:rPr>
          <w:rFonts w:asciiTheme="minorHAnsi" w:hAnsiTheme="minorHAnsi" w:cstheme="minorHAnsi"/>
          <w:b/>
        </w:rPr>
        <w:t>4.1.2.2</w:t>
      </w:r>
      <w:r w:rsidRPr="00CB4943">
        <w:rPr>
          <w:rFonts w:asciiTheme="minorHAnsi" w:hAnsiTheme="minorHAnsi" w:cstheme="minorHAnsi"/>
        </w:rPr>
        <w:t xml:space="preserve"> Excetuam-se se dessa obrigação as hipóteses elencadas no art. 4º da IN RFB nº 1.234/2012, devendo a Contratada apresentar, em conjunto com os demais documentos de cobrança, declaração do respectivo enquadramento, na forma dos anexos da referida Instrução Normativa.</w:t>
      </w:r>
    </w:p>
    <w:p w14:paraId="0DCC3169" w14:textId="47A681A9" w:rsidR="00674B16" w:rsidRPr="00CB4943" w:rsidRDefault="00976538" w:rsidP="00CB4943">
      <w:pPr>
        <w:spacing w:before="120" w:after="120"/>
        <w:jc w:val="both"/>
        <w:rPr>
          <w:rFonts w:asciiTheme="minorHAnsi" w:hAnsiTheme="minorHAnsi" w:cstheme="minorHAnsi"/>
        </w:rPr>
      </w:pPr>
      <w:r w:rsidRPr="00CB4943">
        <w:rPr>
          <w:rFonts w:asciiTheme="minorHAnsi" w:hAnsiTheme="minorHAnsi" w:cstheme="minorHAnsi"/>
          <w:b/>
        </w:rPr>
        <w:t>4</w:t>
      </w:r>
      <w:r w:rsidR="00674B16" w:rsidRPr="00CB4943">
        <w:rPr>
          <w:rFonts w:asciiTheme="minorHAnsi" w:hAnsiTheme="minorHAnsi" w:cstheme="minorHAnsi"/>
          <w:b/>
        </w:rPr>
        <w:t>.</w:t>
      </w:r>
      <w:r w:rsidR="00CB4943">
        <w:rPr>
          <w:rFonts w:asciiTheme="minorHAnsi" w:hAnsiTheme="minorHAnsi" w:cstheme="minorHAnsi"/>
          <w:b/>
        </w:rPr>
        <w:t>3</w:t>
      </w:r>
      <w:r w:rsidR="00674B16" w:rsidRPr="00CB4943">
        <w:rPr>
          <w:rFonts w:asciiTheme="minorHAnsi" w:hAnsiTheme="minorHAnsi" w:cstheme="minorHAnsi"/>
        </w:rPr>
        <w:t xml:space="preserve"> O pagamento far-se-á por meio de uma única transferência bancária e será realizado até 30 (trinta) dias após a apresentação da Nota Fiscal.</w:t>
      </w:r>
    </w:p>
    <w:p w14:paraId="6D903DE4" w14:textId="1035D600" w:rsidR="00674B16" w:rsidRPr="00CB4943" w:rsidRDefault="00976538" w:rsidP="00CB4943">
      <w:pPr>
        <w:spacing w:before="120" w:after="120"/>
        <w:jc w:val="both"/>
        <w:rPr>
          <w:rFonts w:asciiTheme="minorHAnsi" w:hAnsiTheme="minorHAnsi" w:cstheme="minorHAnsi"/>
        </w:rPr>
      </w:pPr>
      <w:r w:rsidRPr="00CB4943">
        <w:rPr>
          <w:rFonts w:asciiTheme="minorHAnsi" w:hAnsiTheme="minorHAnsi" w:cstheme="minorHAnsi"/>
          <w:b/>
        </w:rPr>
        <w:t>4</w:t>
      </w:r>
      <w:r w:rsidR="00674B16" w:rsidRPr="00CB4943">
        <w:rPr>
          <w:rFonts w:asciiTheme="minorHAnsi" w:hAnsiTheme="minorHAnsi" w:cstheme="minorHAnsi"/>
          <w:b/>
        </w:rPr>
        <w:t>.</w:t>
      </w:r>
      <w:r w:rsidR="00CB4943">
        <w:rPr>
          <w:rFonts w:asciiTheme="minorHAnsi" w:hAnsiTheme="minorHAnsi" w:cstheme="minorHAnsi"/>
          <w:b/>
        </w:rPr>
        <w:t>3</w:t>
      </w:r>
      <w:r w:rsidR="00674B16" w:rsidRPr="00CB4943">
        <w:rPr>
          <w:rFonts w:asciiTheme="minorHAnsi" w:hAnsiTheme="minorHAnsi" w:cstheme="minorHAnsi"/>
          <w:b/>
        </w:rPr>
        <w:t>.1</w:t>
      </w:r>
      <w:r w:rsidR="00674B16" w:rsidRPr="00CB4943">
        <w:rPr>
          <w:rFonts w:asciiTheme="minorHAnsi" w:hAnsiTheme="minorHAnsi" w:cstheme="minorHAnsi"/>
        </w:rPr>
        <w:t xml:space="preserve"> Os pagamentos serão sempre realizados por meio de transferência bancária, devendo a fornecedor informar o domicílio bancário na Nota Fiscal.</w:t>
      </w:r>
    </w:p>
    <w:p w14:paraId="51A34F3C" w14:textId="731E57AC" w:rsidR="00674B16" w:rsidRPr="00CB4943" w:rsidRDefault="00976538" w:rsidP="00CB4943">
      <w:pPr>
        <w:spacing w:before="120" w:after="120"/>
        <w:jc w:val="both"/>
        <w:rPr>
          <w:rFonts w:asciiTheme="minorHAnsi" w:hAnsiTheme="minorHAnsi" w:cstheme="minorHAnsi"/>
        </w:rPr>
      </w:pPr>
      <w:r w:rsidRPr="00CB4943">
        <w:rPr>
          <w:rFonts w:asciiTheme="minorHAnsi" w:hAnsiTheme="minorHAnsi" w:cstheme="minorHAnsi"/>
          <w:b/>
        </w:rPr>
        <w:t>4</w:t>
      </w:r>
      <w:r w:rsidR="00674B16" w:rsidRPr="00CB4943">
        <w:rPr>
          <w:rFonts w:asciiTheme="minorHAnsi" w:hAnsiTheme="minorHAnsi" w:cstheme="minorHAnsi"/>
          <w:b/>
        </w:rPr>
        <w:t>.</w:t>
      </w:r>
      <w:r w:rsidR="00CB4943">
        <w:rPr>
          <w:rFonts w:asciiTheme="minorHAnsi" w:hAnsiTheme="minorHAnsi" w:cstheme="minorHAnsi"/>
          <w:b/>
        </w:rPr>
        <w:t>4</w:t>
      </w:r>
      <w:r w:rsidR="00674B16" w:rsidRPr="00CB4943">
        <w:rPr>
          <w:rFonts w:asciiTheme="minorHAnsi" w:hAnsiTheme="minorHAnsi" w:cstheme="minorHAnsi"/>
        </w:rPr>
        <w:t xml:space="preserve"> Os pagamentos ficam condicionados ainda à apresentação das certidões de regularidade fiscal e trabalhista, junto com as Notas Fiscais. </w:t>
      </w:r>
    </w:p>
    <w:p w14:paraId="012390EF" w14:textId="6ACE38C5" w:rsidR="00674B16" w:rsidRPr="00CB4943" w:rsidRDefault="00976538" w:rsidP="00CB4943">
      <w:pPr>
        <w:spacing w:before="120" w:after="120"/>
        <w:jc w:val="both"/>
        <w:rPr>
          <w:rFonts w:asciiTheme="minorHAnsi" w:hAnsiTheme="minorHAnsi" w:cstheme="minorHAnsi"/>
        </w:rPr>
      </w:pPr>
      <w:r w:rsidRPr="00CB4943">
        <w:rPr>
          <w:rFonts w:asciiTheme="minorHAnsi" w:hAnsiTheme="minorHAnsi" w:cstheme="minorHAnsi"/>
          <w:b/>
        </w:rPr>
        <w:t>4</w:t>
      </w:r>
      <w:r w:rsidR="00674B16" w:rsidRPr="00CB4943">
        <w:rPr>
          <w:rFonts w:asciiTheme="minorHAnsi" w:hAnsiTheme="minorHAnsi" w:cstheme="minorHAnsi"/>
          <w:b/>
        </w:rPr>
        <w:t>.</w:t>
      </w:r>
      <w:r w:rsidR="00CB4943">
        <w:rPr>
          <w:rFonts w:asciiTheme="minorHAnsi" w:hAnsiTheme="minorHAnsi" w:cstheme="minorHAnsi"/>
          <w:b/>
        </w:rPr>
        <w:t>5</w:t>
      </w:r>
      <w:r w:rsidR="00674B16" w:rsidRPr="00CB4943">
        <w:rPr>
          <w:rFonts w:asciiTheme="minorHAnsi" w:hAnsiTheme="minorHAnsi" w:cstheme="minorHAnsi"/>
        </w:rPr>
        <w:t xml:space="preserve"> Se houver alguma incorreção na Nota Fiscal, </w:t>
      </w:r>
      <w:r w:rsidR="008E28FD" w:rsidRPr="00CB4943">
        <w:rPr>
          <w:rFonts w:asciiTheme="minorHAnsi" w:hAnsiTheme="minorHAnsi" w:cstheme="minorHAnsi"/>
        </w:rPr>
        <w:t>esta</w:t>
      </w:r>
      <w:r w:rsidR="00674B16" w:rsidRPr="00CB4943">
        <w:rPr>
          <w:rFonts w:asciiTheme="minorHAnsi" w:hAnsiTheme="minorHAnsi" w:cstheme="minorHAnsi"/>
        </w:rPr>
        <w:t xml:space="preserve"> será devolvida </w:t>
      </w:r>
      <w:r w:rsidR="001E093F" w:rsidRPr="00CB4943">
        <w:rPr>
          <w:rFonts w:asciiTheme="minorHAnsi" w:hAnsiTheme="minorHAnsi" w:cstheme="minorHAnsi"/>
        </w:rPr>
        <w:t>ao Fornecedor</w:t>
      </w:r>
      <w:r w:rsidR="00674B16" w:rsidRPr="00CB4943">
        <w:rPr>
          <w:rFonts w:asciiTheme="minorHAnsi" w:hAnsiTheme="minorHAnsi" w:cstheme="minorHAnsi"/>
        </w:rPr>
        <w:t xml:space="preserve"> para correção, ficando estabelecido que o prazo para pagamento será contado a partir da data de apresentação na nova Nota Fiscal, sem qualquer ônus ou correção a ser pago pela </w:t>
      </w:r>
      <w:r w:rsidR="001E093F" w:rsidRPr="00CB4943">
        <w:rPr>
          <w:rFonts w:asciiTheme="minorHAnsi" w:hAnsiTheme="minorHAnsi" w:cstheme="minorHAnsi"/>
        </w:rPr>
        <w:t>Fundação</w:t>
      </w:r>
      <w:r w:rsidR="00674B16" w:rsidRPr="00CB4943">
        <w:rPr>
          <w:rFonts w:asciiTheme="minorHAnsi" w:hAnsiTheme="minorHAnsi" w:cstheme="minorHAnsi"/>
        </w:rPr>
        <w:t>.</w:t>
      </w:r>
    </w:p>
    <w:p w14:paraId="45CE7CAC" w14:textId="3FAD915A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 </w:t>
      </w:r>
      <w:r w:rsidRPr="00976538">
        <w:rPr>
          <w:rFonts w:asciiTheme="minorHAnsi" w:hAnsiTheme="minorHAnsi" w:cstheme="minorHAnsi"/>
          <w:b/>
        </w:rPr>
        <w:t>–</w:t>
      </w:r>
      <w:r w:rsidR="00674B16" w:rsidRPr="00976538">
        <w:rPr>
          <w:rFonts w:asciiTheme="minorHAnsi" w:hAnsiTheme="minorHAnsi" w:cstheme="minorHAnsi"/>
          <w:b/>
        </w:rPr>
        <w:t xml:space="preserve"> </w:t>
      </w:r>
      <w:r w:rsidRPr="003308FB">
        <w:rPr>
          <w:rFonts w:asciiTheme="minorHAnsi" w:hAnsiTheme="minorHAnsi" w:cstheme="minorHAnsi"/>
          <w:b/>
          <w:u w:val="single"/>
        </w:rPr>
        <w:t xml:space="preserve">DA </w:t>
      </w:r>
      <w:r w:rsidR="00674B16" w:rsidRPr="003308FB">
        <w:rPr>
          <w:rFonts w:asciiTheme="minorHAnsi" w:hAnsiTheme="minorHAnsi" w:cstheme="minorHAnsi"/>
          <w:b/>
          <w:u w:val="single"/>
        </w:rPr>
        <w:t>RESPONSABILIDADES DAS PARTES</w:t>
      </w:r>
    </w:p>
    <w:p w14:paraId="1D91A548" w14:textId="30B0EB5A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976538">
        <w:rPr>
          <w:rFonts w:asciiTheme="minorHAnsi" w:hAnsiTheme="minorHAnsi" w:cstheme="minorHAnsi"/>
          <w:b/>
          <w:bCs/>
        </w:rPr>
        <w:t xml:space="preserve">5.1 DA </w:t>
      </w:r>
      <w:r w:rsidR="00674B16" w:rsidRPr="00976538">
        <w:rPr>
          <w:rFonts w:asciiTheme="minorHAnsi" w:hAnsiTheme="minorHAnsi" w:cstheme="minorHAnsi"/>
          <w:b/>
          <w:bCs/>
        </w:rPr>
        <w:t xml:space="preserve">RESPONSABILIDADE </w:t>
      </w:r>
      <w:r w:rsidRPr="00976538">
        <w:rPr>
          <w:rFonts w:asciiTheme="minorHAnsi" w:hAnsiTheme="minorHAnsi" w:cstheme="minorHAnsi"/>
          <w:b/>
          <w:bCs/>
        </w:rPr>
        <w:t>DO FORNECEDOR</w:t>
      </w:r>
    </w:p>
    <w:p w14:paraId="777E89FA" w14:textId="6070ECCC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</w:rPr>
      </w:pPr>
      <w:r w:rsidRPr="00976538">
        <w:rPr>
          <w:rFonts w:asciiTheme="minorHAnsi" w:hAnsiTheme="minorHAnsi" w:cstheme="minorHAnsi"/>
          <w:b/>
        </w:rPr>
        <w:t>5</w:t>
      </w:r>
      <w:r w:rsidR="00674B16" w:rsidRPr="00976538">
        <w:rPr>
          <w:rFonts w:asciiTheme="minorHAnsi" w:hAnsiTheme="minorHAnsi" w:cstheme="minorHAnsi"/>
          <w:b/>
        </w:rPr>
        <w:t>.1.1</w:t>
      </w:r>
      <w:r w:rsidR="00674B16" w:rsidRPr="00976538">
        <w:rPr>
          <w:rFonts w:asciiTheme="minorHAnsi" w:hAnsiTheme="minorHAnsi" w:cstheme="minorHAnsi"/>
        </w:rPr>
        <w:t xml:space="preserve"> </w:t>
      </w:r>
      <w:r w:rsidR="008E28FD">
        <w:rPr>
          <w:rFonts w:asciiTheme="minorHAnsi" w:hAnsiTheme="minorHAnsi" w:cstheme="minorHAnsi"/>
        </w:rPr>
        <w:t>C</w:t>
      </w:r>
      <w:r w:rsidR="00674B16" w:rsidRPr="00976538">
        <w:rPr>
          <w:rFonts w:asciiTheme="minorHAnsi" w:hAnsiTheme="minorHAnsi" w:cstheme="minorHAnsi"/>
        </w:rPr>
        <w:t>umprir todas as obrigações, assumindo os riscos e as despesas decorrentes da boa e perfeita execução do objeto.</w:t>
      </w:r>
    </w:p>
    <w:p w14:paraId="4C803F52" w14:textId="7F719588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</w:rPr>
      </w:pPr>
      <w:r w:rsidRPr="00976538">
        <w:rPr>
          <w:rFonts w:asciiTheme="minorHAnsi" w:hAnsiTheme="minorHAnsi" w:cstheme="minorHAnsi"/>
          <w:b/>
        </w:rPr>
        <w:t>5</w:t>
      </w:r>
      <w:r w:rsidR="00674B16" w:rsidRPr="00976538">
        <w:rPr>
          <w:rFonts w:asciiTheme="minorHAnsi" w:hAnsiTheme="minorHAnsi" w:cstheme="minorHAnsi"/>
          <w:b/>
        </w:rPr>
        <w:t>.1.2</w:t>
      </w:r>
      <w:r w:rsidR="00674B16" w:rsidRPr="00976538">
        <w:rPr>
          <w:rFonts w:asciiTheme="minorHAnsi" w:hAnsiTheme="minorHAnsi" w:cstheme="minorHAnsi"/>
        </w:rPr>
        <w:t xml:space="preserve"> Entregar materiais ou medicamentos em perfeitas condições, de acordo com as condições e prazos e local propostos, conforme especificações.</w:t>
      </w:r>
    </w:p>
    <w:p w14:paraId="6F09FE3C" w14:textId="020FDE75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</w:rPr>
      </w:pPr>
      <w:r w:rsidRPr="00976538">
        <w:rPr>
          <w:rFonts w:asciiTheme="minorHAnsi" w:hAnsiTheme="minorHAnsi" w:cstheme="minorHAnsi"/>
          <w:b/>
        </w:rPr>
        <w:t>5</w:t>
      </w:r>
      <w:r w:rsidR="00674B16" w:rsidRPr="00976538">
        <w:rPr>
          <w:rFonts w:asciiTheme="minorHAnsi" w:hAnsiTheme="minorHAnsi" w:cstheme="minorHAnsi"/>
          <w:b/>
        </w:rPr>
        <w:t>.1.3</w:t>
      </w:r>
      <w:r w:rsidR="00674B16" w:rsidRPr="00976538">
        <w:rPr>
          <w:rFonts w:asciiTheme="minorHAnsi" w:hAnsiTheme="minorHAnsi" w:cstheme="minorHAnsi"/>
        </w:rPr>
        <w:t xml:space="preserve"> Providenciar a imediata correção das deficiências apontadas pelo setor competente.</w:t>
      </w:r>
    </w:p>
    <w:p w14:paraId="6D6B2EA4" w14:textId="66CFE870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</w:rPr>
      </w:pPr>
      <w:r w:rsidRPr="00976538">
        <w:rPr>
          <w:rFonts w:asciiTheme="minorHAnsi" w:hAnsiTheme="minorHAnsi" w:cstheme="minorHAnsi"/>
          <w:b/>
        </w:rPr>
        <w:t>5</w:t>
      </w:r>
      <w:r w:rsidR="00674B16" w:rsidRPr="00976538">
        <w:rPr>
          <w:rFonts w:asciiTheme="minorHAnsi" w:hAnsiTheme="minorHAnsi" w:cstheme="minorHAnsi"/>
          <w:b/>
        </w:rPr>
        <w:t>.1.4</w:t>
      </w:r>
      <w:r w:rsidR="00674B16" w:rsidRPr="00976538">
        <w:rPr>
          <w:rFonts w:asciiTheme="minorHAnsi" w:hAnsiTheme="minorHAnsi" w:cstheme="minorHAnsi"/>
        </w:rPr>
        <w:t xml:space="preserve"> Substituir, reparar ou corrigir, às suas expensas, os materiais ou medicamentos com avarias ou defeitos.</w:t>
      </w:r>
    </w:p>
    <w:p w14:paraId="43E94AAE" w14:textId="67392E51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</w:rPr>
      </w:pPr>
      <w:r w:rsidRPr="00976538">
        <w:rPr>
          <w:rFonts w:asciiTheme="minorHAnsi" w:hAnsiTheme="minorHAnsi" w:cstheme="minorHAnsi"/>
          <w:b/>
        </w:rPr>
        <w:t>5</w:t>
      </w:r>
      <w:r w:rsidR="00674B16" w:rsidRPr="00976538">
        <w:rPr>
          <w:rFonts w:asciiTheme="minorHAnsi" w:hAnsiTheme="minorHAnsi" w:cstheme="minorHAnsi"/>
          <w:b/>
        </w:rPr>
        <w:t>.1.5</w:t>
      </w:r>
      <w:r w:rsidR="00674B16" w:rsidRPr="00976538">
        <w:rPr>
          <w:rFonts w:asciiTheme="minorHAnsi" w:hAnsiTheme="minorHAnsi" w:cstheme="minorHAnsi"/>
        </w:rPr>
        <w:t xml:space="preserve"> Os materiais ou medicamentos deverão ser entregues em suas embalagens originais de forma intacta, com identificação do produto, data de fabricação, data de validade, peso líquido, número do </w:t>
      </w:r>
      <w:r w:rsidR="001A3A5C">
        <w:rPr>
          <w:rFonts w:asciiTheme="minorHAnsi" w:hAnsiTheme="minorHAnsi" w:cstheme="minorHAnsi"/>
        </w:rPr>
        <w:t>l</w:t>
      </w:r>
      <w:r w:rsidR="00674B16" w:rsidRPr="00976538">
        <w:rPr>
          <w:rFonts w:asciiTheme="minorHAnsi" w:hAnsiTheme="minorHAnsi" w:cstheme="minorHAnsi"/>
        </w:rPr>
        <w:t>ote, registro no órgão fiscalizador (ABNT, SIM, SIE, SIF INMETRO</w:t>
      </w:r>
      <w:r w:rsidR="001A3A5C">
        <w:rPr>
          <w:rFonts w:asciiTheme="minorHAnsi" w:hAnsiTheme="minorHAnsi" w:cstheme="minorHAnsi"/>
        </w:rPr>
        <w:t>, ANVISA</w:t>
      </w:r>
      <w:r w:rsidR="00674B16" w:rsidRPr="00976538">
        <w:rPr>
          <w:rFonts w:asciiTheme="minorHAnsi" w:hAnsiTheme="minorHAnsi" w:cstheme="minorHAnsi"/>
        </w:rPr>
        <w:t xml:space="preserve">) quando couber, nome do fabricante, contendo marca, </w:t>
      </w:r>
      <w:r w:rsidR="00674B16" w:rsidRPr="00976538">
        <w:rPr>
          <w:rFonts w:asciiTheme="minorHAnsi" w:hAnsiTheme="minorHAnsi" w:cstheme="minorHAnsi"/>
        </w:rPr>
        <w:lastRenderedPageBreak/>
        <w:t>procedência, tudo de acordo com a legislação em vigor, de forma a permitir a completa segurança durante o transporte.</w:t>
      </w:r>
    </w:p>
    <w:p w14:paraId="67E2CDD9" w14:textId="0E28EA4E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</w:rPr>
      </w:pPr>
      <w:r w:rsidRPr="00976538">
        <w:rPr>
          <w:rFonts w:asciiTheme="minorHAnsi" w:hAnsiTheme="minorHAnsi" w:cstheme="minorHAnsi"/>
          <w:b/>
        </w:rPr>
        <w:t>5</w:t>
      </w:r>
      <w:r w:rsidR="00674B16" w:rsidRPr="00976538">
        <w:rPr>
          <w:rFonts w:asciiTheme="minorHAnsi" w:hAnsiTheme="minorHAnsi" w:cstheme="minorHAnsi"/>
          <w:b/>
        </w:rPr>
        <w:t>.1.6</w:t>
      </w:r>
      <w:r w:rsidR="00674B16" w:rsidRPr="00976538">
        <w:rPr>
          <w:rFonts w:asciiTheme="minorHAnsi" w:hAnsiTheme="minorHAnsi" w:cstheme="minorHAnsi"/>
        </w:rPr>
        <w:t xml:space="preserve"> Os materiais ou medicamentos devem estar em plena validade, observando-se os prazos indicados pelos fabricantes.</w:t>
      </w:r>
    </w:p>
    <w:p w14:paraId="02FFF978" w14:textId="27D4262D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</w:rPr>
      </w:pPr>
      <w:r w:rsidRPr="00976538">
        <w:rPr>
          <w:rFonts w:asciiTheme="minorHAnsi" w:hAnsiTheme="minorHAnsi" w:cstheme="minorHAnsi"/>
          <w:b/>
        </w:rPr>
        <w:t>5</w:t>
      </w:r>
      <w:r w:rsidR="00674B16" w:rsidRPr="00976538">
        <w:rPr>
          <w:rFonts w:asciiTheme="minorHAnsi" w:hAnsiTheme="minorHAnsi" w:cstheme="minorHAnsi"/>
          <w:b/>
        </w:rPr>
        <w:t>.1.7</w:t>
      </w:r>
      <w:r w:rsidR="00674B16" w:rsidRPr="00976538">
        <w:rPr>
          <w:rFonts w:asciiTheme="minorHAnsi" w:hAnsiTheme="minorHAnsi" w:cstheme="minorHAnsi"/>
        </w:rPr>
        <w:t xml:space="preserve"> Não serão aceitos materiais ou medicamentos com validade vencida ou com data de fabricação defasada que comprometa a sua plena utilização</w:t>
      </w:r>
      <w:r w:rsidR="001A3A5C">
        <w:rPr>
          <w:rFonts w:asciiTheme="minorHAnsi" w:hAnsiTheme="minorHAnsi" w:cstheme="minorHAnsi"/>
        </w:rPr>
        <w:t>, de acordo com a programação da entrega</w:t>
      </w:r>
      <w:r w:rsidR="00674B16" w:rsidRPr="00976538">
        <w:rPr>
          <w:rFonts w:asciiTheme="minorHAnsi" w:hAnsiTheme="minorHAnsi" w:cstheme="minorHAnsi"/>
        </w:rPr>
        <w:t>.</w:t>
      </w:r>
    </w:p>
    <w:p w14:paraId="1E4F6B9D" w14:textId="1148416F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976538">
        <w:rPr>
          <w:rFonts w:asciiTheme="minorHAnsi" w:hAnsiTheme="minorHAnsi" w:cstheme="minorHAnsi"/>
          <w:b/>
          <w:bCs/>
        </w:rPr>
        <w:t>5</w:t>
      </w:r>
      <w:r w:rsidR="00674B16" w:rsidRPr="00976538">
        <w:rPr>
          <w:rFonts w:asciiTheme="minorHAnsi" w:hAnsiTheme="minorHAnsi" w:cstheme="minorHAnsi"/>
          <w:b/>
          <w:bCs/>
        </w:rPr>
        <w:t xml:space="preserve">.2 </w:t>
      </w:r>
      <w:r w:rsidRPr="00976538">
        <w:rPr>
          <w:rFonts w:asciiTheme="minorHAnsi" w:hAnsiTheme="minorHAnsi" w:cstheme="minorHAnsi"/>
          <w:b/>
          <w:bCs/>
        </w:rPr>
        <w:t xml:space="preserve">DA </w:t>
      </w:r>
      <w:r w:rsidR="00674B16" w:rsidRPr="00976538">
        <w:rPr>
          <w:rFonts w:asciiTheme="minorHAnsi" w:hAnsiTheme="minorHAnsi" w:cstheme="minorHAnsi"/>
          <w:b/>
          <w:bCs/>
        </w:rPr>
        <w:t xml:space="preserve">RESPONSABILIDADE DA </w:t>
      </w:r>
      <w:r w:rsidRPr="00976538">
        <w:rPr>
          <w:rFonts w:asciiTheme="minorHAnsi" w:hAnsiTheme="minorHAnsi" w:cstheme="minorHAnsi"/>
          <w:b/>
          <w:bCs/>
        </w:rPr>
        <w:t>FUNDAÇÃO</w:t>
      </w:r>
    </w:p>
    <w:p w14:paraId="67E03468" w14:textId="3BC9EA5F" w:rsidR="00674B16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  <w:i/>
          <w:color w:val="FF0000"/>
        </w:rPr>
      </w:pPr>
      <w:r w:rsidRPr="00976538">
        <w:rPr>
          <w:rFonts w:asciiTheme="minorHAnsi" w:hAnsiTheme="minorHAnsi" w:cstheme="minorHAnsi"/>
          <w:b/>
        </w:rPr>
        <w:t>5</w:t>
      </w:r>
      <w:r w:rsidR="00674B16" w:rsidRPr="00976538">
        <w:rPr>
          <w:rFonts w:asciiTheme="minorHAnsi" w:hAnsiTheme="minorHAnsi" w:cstheme="minorHAnsi"/>
          <w:b/>
        </w:rPr>
        <w:t>.2.1</w:t>
      </w:r>
      <w:r w:rsidR="00674B16" w:rsidRPr="00976538">
        <w:rPr>
          <w:rFonts w:asciiTheme="minorHAnsi" w:hAnsiTheme="minorHAnsi" w:cstheme="minorHAnsi"/>
        </w:rPr>
        <w:t xml:space="preserve"> Receber os materiais ou medicamentos no prazo e condições estabelecidas.</w:t>
      </w:r>
    </w:p>
    <w:p w14:paraId="45A4036F" w14:textId="17B2BBF6" w:rsidR="00976538" w:rsidRPr="00976538" w:rsidRDefault="00976538" w:rsidP="00976538">
      <w:pPr>
        <w:spacing w:before="120" w:after="120"/>
        <w:jc w:val="both"/>
        <w:rPr>
          <w:rFonts w:asciiTheme="minorHAnsi" w:hAnsiTheme="minorHAnsi" w:cstheme="minorHAnsi"/>
        </w:rPr>
      </w:pPr>
      <w:r w:rsidRPr="00976538">
        <w:rPr>
          <w:rFonts w:asciiTheme="minorHAnsi" w:hAnsiTheme="minorHAnsi" w:cstheme="minorHAnsi"/>
          <w:b/>
        </w:rPr>
        <w:t>5</w:t>
      </w:r>
      <w:r w:rsidR="00674B16" w:rsidRPr="00976538">
        <w:rPr>
          <w:rFonts w:asciiTheme="minorHAnsi" w:hAnsiTheme="minorHAnsi" w:cstheme="minorHAnsi"/>
          <w:b/>
        </w:rPr>
        <w:t>.2.2</w:t>
      </w:r>
      <w:r w:rsidR="00674B16" w:rsidRPr="00976538">
        <w:rPr>
          <w:rFonts w:asciiTheme="minorHAnsi" w:hAnsiTheme="minorHAnsi" w:cstheme="minorHAnsi"/>
        </w:rPr>
        <w:t xml:space="preserve"> Efetuar o pagamento ao fornecedor no valor correspondente, no prazo e forma estabelecidos neste </w:t>
      </w:r>
      <w:r w:rsidR="00981A20">
        <w:rPr>
          <w:rFonts w:asciiTheme="minorHAnsi" w:hAnsiTheme="minorHAnsi" w:cstheme="minorHAnsi"/>
        </w:rPr>
        <w:t>Edital Simplificado</w:t>
      </w:r>
      <w:r w:rsidR="00674B16" w:rsidRPr="00976538">
        <w:rPr>
          <w:rFonts w:asciiTheme="minorHAnsi" w:hAnsiTheme="minorHAnsi" w:cstheme="minorHAnsi"/>
        </w:rPr>
        <w:t>.</w:t>
      </w:r>
    </w:p>
    <w:p w14:paraId="5307E736" w14:textId="3CBC579E" w:rsidR="001C7234" w:rsidRPr="00976538" w:rsidRDefault="00976538" w:rsidP="00976538">
      <w:pPr>
        <w:contextualSpacing/>
        <w:jc w:val="both"/>
        <w:rPr>
          <w:rFonts w:asciiTheme="minorHAnsi" w:hAnsiTheme="minorHAnsi" w:cstheme="minorHAnsi"/>
          <w:b/>
          <w:i/>
          <w:strike/>
          <w:color w:val="FF0000"/>
        </w:rPr>
      </w:pPr>
      <w:r>
        <w:rPr>
          <w:rFonts w:asciiTheme="minorHAnsi" w:hAnsiTheme="minorHAnsi" w:cstheme="minorHAnsi"/>
          <w:b/>
        </w:rPr>
        <w:t xml:space="preserve">6 – </w:t>
      </w:r>
      <w:r w:rsidR="001C7234" w:rsidRPr="00976538">
        <w:rPr>
          <w:rFonts w:asciiTheme="minorHAnsi" w:hAnsiTheme="minorHAnsi" w:cstheme="minorHAnsi"/>
          <w:b/>
          <w:u w:val="single"/>
        </w:rPr>
        <w:t>D</w:t>
      </w:r>
      <w:r w:rsidR="00341610" w:rsidRPr="00976538">
        <w:rPr>
          <w:rFonts w:asciiTheme="minorHAnsi" w:hAnsiTheme="minorHAnsi" w:cstheme="minorHAnsi"/>
          <w:b/>
          <w:u w:val="single"/>
        </w:rPr>
        <w:t xml:space="preserve">A </w:t>
      </w:r>
      <w:r w:rsidR="009B2E02" w:rsidRPr="00976538">
        <w:rPr>
          <w:rFonts w:asciiTheme="minorHAnsi" w:hAnsiTheme="minorHAnsi" w:cstheme="minorHAnsi"/>
          <w:b/>
          <w:u w:val="single"/>
        </w:rPr>
        <w:t>DISPONIBILIDADE FINANCEIRA</w:t>
      </w:r>
    </w:p>
    <w:p w14:paraId="2570D66F" w14:textId="4A81DA14" w:rsidR="00CA258C" w:rsidRPr="00125DDD" w:rsidRDefault="00976538" w:rsidP="00976538">
      <w:pPr>
        <w:pStyle w:val="N11"/>
        <w:widowControl w:val="0"/>
        <w:spacing w:before="120" w:after="120"/>
        <w:rPr>
          <w:rFonts w:asciiTheme="minorHAnsi" w:hAnsiTheme="minorHAnsi" w:cstheme="minorHAnsi"/>
          <w:szCs w:val="24"/>
        </w:rPr>
      </w:pPr>
      <w:r w:rsidRPr="00976538">
        <w:rPr>
          <w:rFonts w:asciiTheme="minorHAnsi" w:hAnsiTheme="minorHAnsi" w:cstheme="minorHAnsi"/>
          <w:b/>
          <w:szCs w:val="24"/>
        </w:rPr>
        <w:t xml:space="preserve">6.1 </w:t>
      </w:r>
      <w:r w:rsidR="00FF1837" w:rsidRPr="00125DDD">
        <w:rPr>
          <w:rFonts w:asciiTheme="minorHAnsi" w:hAnsiTheme="minorHAnsi" w:cstheme="minorHAnsi"/>
          <w:szCs w:val="24"/>
        </w:rPr>
        <w:t>Os recursos necessários ao pagamento das despesas inerentes a</w:t>
      </w:r>
      <w:r w:rsidR="00981A20">
        <w:rPr>
          <w:rFonts w:asciiTheme="minorHAnsi" w:hAnsiTheme="minorHAnsi" w:cstheme="minorHAnsi"/>
          <w:szCs w:val="24"/>
        </w:rPr>
        <w:t>o</w:t>
      </w:r>
      <w:r w:rsidR="00FF1837" w:rsidRPr="00125DDD">
        <w:rPr>
          <w:rFonts w:asciiTheme="minorHAnsi" w:hAnsiTheme="minorHAnsi" w:cstheme="minorHAnsi"/>
          <w:szCs w:val="24"/>
        </w:rPr>
        <w:t xml:space="preserve"> Contrato</w:t>
      </w:r>
      <w:r w:rsidR="00981A20">
        <w:rPr>
          <w:rFonts w:asciiTheme="minorHAnsi" w:hAnsiTheme="minorHAnsi" w:cstheme="minorHAnsi"/>
          <w:szCs w:val="24"/>
        </w:rPr>
        <w:t xml:space="preserve"> decorrente desta compra </w:t>
      </w:r>
      <w:r w:rsidR="00FF1837" w:rsidRPr="00125DDD">
        <w:rPr>
          <w:rFonts w:asciiTheme="minorHAnsi" w:hAnsiTheme="minorHAnsi" w:cstheme="minorHAnsi"/>
          <w:szCs w:val="24"/>
        </w:rPr>
        <w:t>correrão d</w:t>
      </w:r>
      <w:r w:rsidR="00981A20">
        <w:rPr>
          <w:rFonts w:asciiTheme="minorHAnsi" w:hAnsiTheme="minorHAnsi" w:cstheme="minorHAnsi"/>
          <w:szCs w:val="24"/>
        </w:rPr>
        <w:t>e acordo com o</w:t>
      </w:r>
      <w:r w:rsidR="00FF1837" w:rsidRPr="00125DDD">
        <w:rPr>
          <w:rFonts w:asciiTheme="minorHAnsi" w:hAnsiTheme="minorHAnsi" w:cstheme="minorHAnsi"/>
          <w:szCs w:val="24"/>
        </w:rPr>
        <w:t xml:space="preserve"> orçamento da Fundação iNOVA Capixaba </w:t>
      </w:r>
      <w:r w:rsidR="00981A20">
        <w:rPr>
          <w:rFonts w:asciiTheme="minorHAnsi" w:hAnsiTheme="minorHAnsi" w:cstheme="minorHAnsi"/>
          <w:szCs w:val="24"/>
        </w:rPr>
        <w:t>m</w:t>
      </w:r>
      <w:r w:rsidR="007B1779" w:rsidRPr="00125DDD">
        <w:rPr>
          <w:rFonts w:asciiTheme="minorHAnsi" w:hAnsiTheme="minorHAnsi" w:cstheme="minorHAnsi"/>
          <w:szCs w:val="24"/>
        </w:rPr>
        <w:t>at</w:t>
      </w:r>
      <w:r w:rsidR="00F81D73">
        <w:rPr>
          <w:rFonts w:asciiTheme="minorHAnsi" w:hAnsiTheme="minorHAnsi" w:cstheme="minorHAnsi"/>
          <w:szCs w:val="24"/>
        </w:rPr>
        <w:t>r</w:t>
      </w:r>
      <w:r w:rsidR="007B1779" w:rsidRPr="00125DDD">
        <w:rPr>
          <w:rFonts w:asciiTheme="minorHAnsi" w:hAnsiTheme="minorHAnsi" w:cstheme="minorHAnsi"/>
          <w:szCs w:val="24"/>
        </w:rPr>
        <w:t xml:space="preserve">iz e </w:t>
      </w:r>
      <w:r w:rsidR="00981A20">
        <w:rPr>
          <w:rFonts w:asciiTheme="minorHAnsi" w:hAnsiTheme="minorHAnsi" w:cstheme="minorHAnsi"/>
          <w:szCs w:val="24"/>
        </w:rPr>
        <w:t>f</w:t>
      </w:r>
      <w:r w:rsidR="00FF1837" w:rsidRPr="00125DDD">
        <w:rPr>
          <w:rFonts w:asciiTheme="minorHAnsi" w:hAnsiTheme="minorHAnsi" w:cstheme="minorHAnsi"/>
          <w:szCs w:val="24"/>
        </w:rPr>
        <w:t>ilia</w:t>
      </w:r>
      <w:r w:rsidR="007B1779" w:rsidRPr="00125DDD">
        <w:rPr>
          <w:rFonts w:asciiTheme="minorHAnsi" w:hAnsiTheme="minorHAnsi" w:cstheme="minorHAnsi"/>
          <w:szCs w:val="24"/>
        </w:rPr>
        <w:t>is</w:t>
      </w:r>
      <w:r w:rsidR="00FF1837" w:rsidRPr="00125DDD">
        <w:rPr>
          <w:rFonts w:asciiTheme="minorHAnsi" w:hAnsiTheme="minorHAnsi" w:cstheme="minorHAnsi"/>
          <w:szCs w:val="24"/>
        </w:rPr>
        <w:t xml:space="preserve"> para o exercício de 202</w:t>
      </w:r>
      <w:r w:rsidR="00DF21C0">
        <w:rPr>
          <w:rFonts w:asciiTheme="minorHAnsi" w:hAnsiTheme="minorHAnsi" w:cstheme="minorHAnsi"/>
          <w:szCs w:val="24"/>
        </w:rPr>
        <w:t>3</w:t>
      </w:r>
      <w:r w:rsidR="009B2E02">
        <w:rPr>
          <w:rFonts w:asciiTheme="minorHAnsi" w:hAnsiTheme="minorHAnsi" w:cstheme="minorHAnsi"/>
          <w:szCs w:val="24"/>
        </w:rPr>
        <w:t>, devidamente aprovado pelos órgão competentes</w:t>
      </w:r>
      <w:r w:rsidR="00FF1837" w:rsidRPr="00125DDD">
        <w:rPr>
          <w:rFonts w:asciiTheme="minorHAnsi" w:hAnsiTheme="minorHAnsi" w:cstheme="minorHAnsi"/>
          <w:szCs w:val="24"/>
        </w:rPr>
        <w:t>.</w:t>
      </w:r>
    </w:p>
    <w:p w14:paraId="37B95CB2" w14:textId="0B8FF320" w:rsidR="001C7234" w:rsidRPr="00513715" w:rsidRDefault="00976538" w:rsidP="00513715">
      <w:pPr>
        <w:pStyle w:val="Ttulo1"/>
        <w:keepNext w:val="0"/>
        <w:keepLines w:val="0"/>
        <w:widowControl w:val="0"/>
        <w:spacing w:before="120" w:after="120"/>
        <w:jc w:val="both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513715">
        <w:rPr>
          <w:rFonts w:asciiTheme="minorHAnsi" w:hAnsiTheme="minorHAnsi" w:cstheme="minorHAnsi"/>
          <w:b/>
          <w:color w:val="auto"/>
          <w:sz w:val="24"/>
          <w:szCs w:val="24"/>
        </w:rPr>
        <w:t xml:space="preserve">7 – </w:t>
      </w:r>
      <w:r w:rsidR="001C7234" w:rsidRPr="0051371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DAS CONDIÇÕES PARA PARTICIPAÇÃO</w:t>
      </w:r>
    </w:p>
    <w:p w14:paraId="2A7C0699" w14:textId="356DE29C" w:rsidR="00046B81" w:rsidRPr="00513715" w:rsidRDefault="00976538" w:rsidP="00513715">
      <w:pPr>
        <w:pStyle w:val="N11"/>
        <w:spacing w:before="120" w:after="120"/>
        <w:rPr>
          <w:rFonts w:asciiTheme="minorHAnsi" w:hAnsiTheme="minorHAnsi" w:cstheme="minorHAnsi"/>
          <w:szCs w:val="24"/>
        </w:rPr>
      </w:pPr>
      <w:r w:rsidRPr="00513715">
        <w:rPr>
          <w:rFonts w:asciiTheme="minorHAnsi" w:hAnsiTheme="minorHAnsi" w:cstheme="minorHAnsi"/>
          <w:b/>
          <w:snapToGrid w:val="0"/>
          <w:szCs w:val="24"/>
        </w:rPr>
        <w:t xml:space="preserve">7.1 </w:t>
      </w:r>
      <w:r w:rsidR="00877338" w:rsidRPr="00513715">
        <w:rPr>
          <w:rFonts w:asciiTheme="minorHAnsi" w:hAnsiTheme="minorHAnsi" w:cstheme="minorHAnsi"/>
          <w:snapToGrid w:val="0"/>
          <w:szCs w:val="24"/>
        </w:rPr>
        <w:t>A</w:t>
      </w:r>
      <w:r w:rsidR="00877338" w:rsidRPr="00513715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r w:rsidR="00877338" w:rsidRPr="00513715">
        <w:rPr>
          <w:rFonts w:asciiTheme="minorHAnsi" w:hAnsiTheme="minorHAnsi" w:cstheme="minorHAnsi"/>
          <w:snapToGrid w:val="0"/>
          <w:szCs w:val="24"/>
        </w:rPr>
        <w:t xml:space="preserve">participação </w:t>
      </w:r>
      <w:r w:rsidR="00981A20">
        <w:rPr>
          <w:rFonts w:asciiTheme="minorHAnsi" w:hAnsiTheme="minorHAnsi" w:cstheme="minorHAnsi"/>
          <w:snapToGrid w:val="0"/>
          <w:szCs w:val="24"/>
        </w:rPr>
        <w:t>neste procedimento de</w:t>
      </w:r>
      <w:r w:rsidR="00877338" w:rsidRPr="00513715">
        <w:rPr>
          <w:rFonts w:asciiTheme="minorHAnsi" w:hAnsiTheme="minorHAnsi" w:cstheme="minorHAnsi"/>
          <w:snapToGrid w:val="0"/>
          <w:szCs w:val="24"/>
        </w:rPr>
        <w:t xml:space="preserve"> </w:t>
      </w:r>
      <w:r w:rsidR="009B2E02" w:rsidRPr="00513715">
        <w:rPr>
          <w:rFonts w:asciiTheme="minorHAnsi" w:hAnsiTheme="minorHAnsi" w:cstheme="minorHAnsi"/>
          <w:snapToGrid w:val="0"/>
          <w:szCs w:val="24"/>
        </w:rPr>
        <w:t xml:space="preserve">compra </w:t>
      </w:r>
      <w:r w:rsidR="00046B81" w:rsidRPr="00513715">
        <w:rPr>
          <w:rFonts w:asciiTheme="minorHAnsi" w:hAnsiTheme="minorHAnsi" w:cstheme="minorHAnsi"/>
          <w:snapToGrid w:val="0"/>
          <w:szCs w:val="24"/>
        </w:rPr>
        <w:t>é ampla</w:t>
      </w:r>
      <w:r w:rsidR="00981A20">
        <w:rPr>
          <w:rFonts w:asciiTheme="minorHAnsi" w:hAnsiTheme="minorHAnsi" w:cstheme="minorHAnsi"/>
          <w:snapToGrid w:val="0"/>
          <w:szCs w:val="24"/>
        </w:rPr>
        <w:t>. P</w:t>
      </w:r>
      <w:r w:rsidR="00046B81" w:rsidRPr="00513715">
        <w:rPr>
          <w:rFonts w:asciiTheme="minorHAnsi" w:hAnsiTheme="minorHAnsi" w:cstheme="minorHAnsi"/>
          <w:szCs w:val="24"/>
        </w:rPr>
        <w:t xml:space="preserve">oderão participar do processo os interessados que atenderem a todas as exigências contidas neste Edital </w:t>
      </w:r>
      <w:r w:rsidR="00981A20">
        <w:rPr>
          <w:rFonts w:asciiTheme="minorHAnsi" w:hAnsiTheme="minorHAnsi" w:cstheme="minorHAnsi"/>
          <w:szCs w:val="24"/>
        </w:rPr>
        <w:t xml:space="preserve">Simplificado </w:t>
      </w:r>
      <w:r w:rsidR="00046B81" w:rsidRPr="00513715">
        <w:rPr>
          <w:rFonts w:asciiTheme="minorHAnsi" w:hAnsiTheme="minorHAnsi" w:cstheme="minorHAnsi"/>
          <w:szCs w:val="24"/>
        </w:rPr>
        <w:t>e seus anexos.</w:t>
      </w:r>
    </w:p>
    <w:p w14:paraId="12834FB2" w14:textId="0A3D19CF" w:rsidR="005F06AC" w:rsidRPr="00513715" w:rsidRDefault="00976538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  <w:color w:val="FF0000"/>
        </w:rPr>
      </w:pPr>
      <w:r w:rsidRPr="00513715">
        <w:rPr>
          <w:rFonts w:asciiTheme="minorHAnsi" w:hAnsiTheme="minorHAnsi" w:cstheme="minorHAnsi"/>
          <w:b/>
          <w:snapToGrid w:val="0"/>
        </w:rPr>
        <w:t xml:space="preserve">7.2 </w:t>
      </w:r>
      <w:r w:rsidR="001C7234" w:rsidRPr="00513715">
        <w:rPr>
          <w:rFonts w:asciiTheme="minorHAnsi" w:hAnsiTheme="minorHAnsi" w:cstheme="minorHAnsi"/>
          <w:snapToGrid w:val="0"/>
        </w:rPr>
        <w:t>Estarão impedidos de participar de qualquer fase do processo, interessados que se enquadrarem em uma ou mais das situações a seguir:</w:t>
      </w:r>
    </w:p>
    <w:p w14:paraId="52952712" w14:textId="77777777" w:rsidR="005F06AC" w:rsidRPr="00513715" w:rsidRDefault="005F06AC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 w:rsidRPr="00513715">
        <w:rPr>
          <w:rFonts w:asciiTheme="minorHAnsi" w:hAnsiTheme="minorHAnsi" w:cstheme="minorHAnsi"/>
          <w:b/>
          <w:snapToGrid w:val="0"/>
        </w:rPr>
        <w:t>a)</w:t>
      </w:r>
      <w:r w:rsidRPr="00513715">
        <w:rPr>
          <w:rFonts w:asciiTheme="minorHAnsi" w:hAnsiTheme="minorHAnsi" w:cstheme="minorHAnsi"/>
          <w:snapToGrid w:val="0"/>
        </w:rPr>
        <w:t xml:space="preserve"> </w:t>
      </w:r>
      <w:r w:rsidR="001C7234" w:rsidRPr="00513715">
        <w:rPr>
          <w:rFonts w:asciiTheme="minorHAnsi" w:hAnsiTheme="minorHAnsi" w:cstheme="minorHAnsi"/>
          <w:snapToGrid w:val="0"/>
        </w:rPr>
        <w:t>estejam constituídos sob a forma de consórcio;</w:t>
      </w:r>
    </w:p>
    <w:p w14:paraId="3F08BB5A" w14:textId="6C551D48" w:rsidR="005F06AC" w:rsidRPr="00513715" w:rsidRDefault="005F06AC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 w:rsidRPr="00513715">
        <w:rPr>
          <w:rFonts w:asciiTheme="minorHAnsi" w:hAnsiTheme="minorHAnsi" w:cstheme="minorHAnsi"/>
          <w:b/>
          <w:snapToGrid w:val="0"/>
        </w:rPr>
        <w:t>b)</w:t>
      </w:r>
      <w:r w:rsidRPr="00513715">
        <w:rPr>
          <w:rFonts w:asciiTheme="minorHAnsi" w:hAnsiTheme="minorHAnsi" w:cstheme="minorHAnsi"/>
          <w:snapToGrid w:val="0"/>
        </w:rPr>
        <w:t xml:space="preserve"> </w:t>
      </w:r>
      <w:r w:rsidR="001C7234" w:rsidRPr="00513715">
        <w:rPr>
          <w:rFonts w:asciiTheme="minorHAnsi" w:hAnsiTheme="minorHAnsi" w:cstheme="minorHAnsi"/>
          <w:snapToGrid w:val="0"/>
        </w:rPr>
        <w:t>estejam cumprindo penalidades previstas no artigo 87,</w:t>
      </w:r>
      <w:r w:rsidR="00513715" w:rsidRPr="00513715">
        <w:rPr>
          <w:rFonts w:asciiTheme="minorHAnsi" w:hAnsiTheme="minorHAnsi" w:cstheme="minorHAnsi"/>
          <w:snapToGrid w:val="0"/>
        </w:rPr>
        <w:t xml:space="preserve"> inciso III, da Lei Federal nº. </w:t>
      </w:r>
      <w:r w:rsidR="001C7234" w:rsidRPr="00513715">
        <w:rPr>
          <w:rFonts w:asciiTheme="minorHAnsi" w:hAnsiTheme="minorHAnsi" w:cstheme="minorHAnsi"/>
          <w:snapToGrid w:val="0"/>
        </w:rPr>
        <w:t>8.666/93 e no artigo 7º da Lei Federal nº 10.520/02</w:t>
      </w:r>
      <w:r w:rsidR="00EE440E">
        <w:rPr>
          <w:rFonts w:asciiTheme="minorHAnsi" w:hAnsiTheme="minorHAnsi" w:cstheme="minorHAnsi"/>
          <w:snapToGrid w:val="0"/>
        </w:rPr>
        <w:t xml:space="preserve"> e/ou nos artigos correspondentes da Lei Federal n.º 14.133/2021</w:t>
      </w:r>
      <w:r w:rsidR="001C7234" w:rsidRPr="00513715">
        <w:rPr>
          <w:rFonts w:asciiTheme="minorHAnsi" w:hAnsiTheme="minorHAnsi" w:cstheme="minorHAnsi"/>
          <w:snapToGrid w:val="0"/>
        </w:rPr>
        <w:t xml:space="preserve">, </w:t>
      </w:r>
      <w:r w:rsidR="001C7234" w:rsidRPr="00513715">
        <w:rPr>
          <w:rFonts w:asciiTheme="minorHAnsi" w:hAnsiTheme="minorHAnsi" w:cstheme="minorHAnsi"/>
        </w:rPr>
        <w:t>observada a extensão dos efeitos atribuídos pelo ente ou órgão sancionador, se diverso do Espírito Santo</w:t>
      </w:r>
      <w:r w:rsidR="001C7234" w:rsidRPr="00513715">
        <w:rPr>
          <w:rFonts w:asciiTheme="minorHAnsi" w:hAnsiTheme="minorHAnsi" w:cstheme="minorHAnsi"/>
          <w:snapToGrid w:val="0"/>
        </w:rPr>
        <w:t>;</w:t>
      </w:r>
    </w:p>
    <w:p w14:paraId="4D082F0E" w14:textId="3C4D17CB" w:rsidR="005F06AC" w:rsidRPr="00513715" w:rsidRDefault="005F06AC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</w:rPr>
      </w:pPr>
      <w:r w:rsidRPr="00513715">
        <w:rPr>
          <w:rFonts w:asciiTheme="minorHAnsi" w:hAnsiTheme="minorHAnsi" w:cstheme="minorHAnsi"/>
          <w:b/>
        </w:rPr>
        <w:t>c)</w:t>
      </w:r>
      <w:r w:rsidRPr="00513715">
        <w:rPr>
          <w:rFonts w:asciiTheme="minorHAnsi" w:hAnsiTheme="minorHAnsi" w:cstheme="minorHAnsi"/>
        </w:rPr>
        <w:t xml:space="preserve"> </w:t>
      </w:r>
      <w:r w:rsidR="001C7234" w:rsidRPr="00513715">
        <w:rPr>
          <w:rFonts w:asciiTheme="minorHAnsi" w:hAnsiTheme="minorHAnsi" w:cstheme="minorHAnsi"/>
        </w:rPr>
        <w:t>estejam cumprindo a penalidade prevista no art. 87, IV, da Lei 8.666/1993</w:t>
      </w:r>
      <w:r w:rsidR="00EE440E">
        <w:rPr>
          <w:rFonts w:asciiTheme="minorHAnsi" w:hAnsiTheme="minorHAnsi" w:cstheme="minorHAnsi"/>
        </w:rPr>
        <w:t xml:space="preserve"> </w:t>
      </w:r>
      <w:r w:rsidR="00EE440E">
        <w:rPr>
          <w:rFonts w:asciiTheme="minorHAnsi" w:hAnsiTheme="minorHAnsi" w:cstheme="minorHAnsi"/>
          <w:snapToGrid w:val="0"/>
        </w:rPr>
        <w:t>e/ou nos artigos correspondentes da Lei Federal n.º 14.133/2021</w:t>
      </w:r>
      <w:r w:rsidR="001C7234" w:rsidRPr="00513715">
        <w:rPr>
          <w:rFonts w:asciiTheme="minorHAnsi" w:hAnsiTheme="minorHAnsi" w:cstheme="minorHAnsi"/>
        </w:rPr>
        <w:t>, ainda que impostas por ente federativo diverso do Espírito Santo;</w:t>
      </w:r>
    </w:p>
    <w:p w14:paraId="568B988D" w14:textId="56B22ADA" w:rsidR="00442A4A" w:rsidRPr="00513715" w:rsidRDefault="005F06AC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 w:rsidRPr="00513715">
        <w:rPr>
          <w:rFonts w:asciiTheme="minorHAnsi" w:hAnsiTheme="minorHAnsi" w:cstheme="minorHAnsi"/>
          <w:b/>
          <w:snapToGrid w:val="0"/>
        </w:rPr>
        <w:t>d)</w:t>
      </w:r>
      <w:r w:rsidRPr="00513715">
        <w:rPr>
          <w:rFonts w:asciiTheme="minorHAnsi" w:hAnsiTheme="minorHAnsi" w:cstheme="minorHAnsi"/>
          <w:snapToGrid w:val="0"/>
        </w:rPr>
        <w:t xml:space="preserve"> </w:t>
      </w:r>
      <w:r w:rsidR="001C7234" w:rsidRPr="00513715">
        <w:rPr>
          <w:rFonts w:asciiTheme="minorHAnsi" w:hAnsiTheme="minorHAnsi" w:cstheme="minorHAnsi"/>
          <w:snapToGrid w:val="0"/>
        </w:rPr>
        <w:t xml:space="preserve">estejam sob falência, dissolução ou liquidação; </w:t>
      </w:r>
    </w:p>
    <w:p w14:paraId="2C26A273" w14:textId="539B4DEB" w:rsidR="001C7234" w:rsidRPr="00513715" w:rsidRDefault="000F4CC4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 w:rsidRPr="00513715">
        <w:rPr>
          <w:rFonts w:asciiTheme="minorHAnsi" w:hAnsiTheme="minorHAnsi" w:cstheme="minorHAnsi"/>
          <w:b/>
          <w:snapToGrid w:val="0"/>
        </w:rPr>
        <w:t>e)</w:t>
      </w:r>
      <w:r w:rsidRPr="00513715">
        <w:rPr>
          <w:rFonts w:asciiTheme="minorHAnsi" w:hAnsiTheme="minorHAnsi" w:cstheme="minorHAnsi"/>
          <w:snapToGrid w:val="0"/>
        </w:rPr>
        <w:t xml:space="preserve"> </w:t>
      </w:r>
      <w:r w:rsidR="001C7234" w:rsidRPr="00513715">
        <w:rPr>
          <w:rFonts w:asciiTheme="minorHAnsi" w:hAnsiTheme="minorHAnsi" w:cstheme="minorHAnsi"/>
          <w:snapToGrid w:val="0"/>
        </w:rPr>
        <w:t xml:space="preserve">não cumpram o disposto no art. 9º da Lei nº 8.666/93 </w:t>
      </w:r>
      <w:r w:rsidR="00EE440E">
        <w:rPr>
          <w:rFonts w:asciiTheme="minorHAnsi" w:hAnsiTheme="minorHAnsi" w:cstheme="minorHAnsi"/>
          <w:snapToGrid w:val="0"/>
        </w:rPr>
        <w:t xml:space="preserve">suas </w:t>
      </w:r>
      <w:r w:rsidR="001C7234" w:rsidRPr="00513715">
        <w:rPr>
          <w:rFonts w:asciiTheme="minorHAnsi" w:hAnsiTheme="minorHAnsi" w:cstheme="minorHAnsi"/>
          <w:snapToGrid w:val="0"/>
        </w:rPr>
        <w:t>alterações</w:t>
      </w:r>
      <w:r w:rsidR="00EE440E">
        <w:rPr>
          <w:rFonts w:asciiTheme="minorHAnsi" w:hAnsiTheme="minorHAnsi" w:cstheme="minorHAnsi"/>
          <w:snapToGrid w:val="0"/>
        </w:rPr>
        <w:t xml:space="preserve"> e/ou nos artigos correspondentes da Lei Federal n.º 14.133/2021</w:t>
      </w:r>
      <w:r w:rsidR="00442A4A" w:rsidRPr="00513715">
        <w:rPr>
          <w:rFonts w:asciiTheme="minorHAnsi" w:hAnsiTheme="minorHAnsi" w:cstheme="minorHAnsi"/>
          <w:snapToGrid w:val="0"/>
        </w:rPr>
        <w:t>;</w:t>
      </w:r>
    </w:p>
    <w:p w14:paraId="48F2102E" w14:textId="77777777" w:rsidR="00513715" w:rsidRPr="00513715" w:rsidRDefault="00442A4A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bCs/>
          <w:snapToGrid w:val="0"/>
        </w:rPr>
      </w:pPr>
      <w:r w:rsidRPr="00513715">
        <w:rPr>
          <w:rFonts w:asciiTheme="minorHAnsi" w:hAnsiTheme="minorHAnsi" w:cstheme="minorHAnsi"/>
          <w:b/>
          <w:snapToGrid w:val="0"/>
        </w:rPr>
        <w:t xml:space="preserve">f) </w:t>
      </w:r>
      <w:r w:rsidRPr="00513715">
        <w:rPr>
          <w:rFonts w:asciiTheme="minorHAnsi" w:hAnsiTheme="minorHAnsi" w:cstheme="minorHAnsi"/>
          <w:bCs/>
          <w:snapToGrid w:val="0"/>
        </w:rPr>
        <w:t>estejam cumprindo penalidades previstas na Lei 12.846</w:t>
      </w:r>
      <w:r w:rsidR="005139F7" w:rsidRPr="00513715">
        <w:rPr>
          <w:rFonts w:asciiTheme="minorHAnsi" w:hAnsiTheme="minorHAnsi" w:cstheme="minorHAnsi"/>
          <w:bCs/>
          <w:snapToGrid w:val="0"/>
        </w:rPr>
        <w:t>/2013</w:t>
      </w:r>
      <w:r w:rsidR="00714E57" w:rsidRPr="00513715">
        <w:rPr>
          <w:rFonts w:asciiTheme="minorHAnsi" w:hAnsiTheme="minorHAnsi" w:cstheme="minorHAnsi"/>
          <w:bCs/>
          <w:snapToGrid w:val="0"/>
        </w:rPr>
        <w:t xml:space="preserve"> e/ou no Decreto Estadual n.º 3727-R/2014.</w:t>
      </w:r>
    </w:p>
    <w:p w14:paraId="32B19E91" w14:textId="1AEDDD0D" w:rsidR="001C7234" w:rsidRPr="00513715" w:rsidRDefault="00513715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 w:rsidRPr="00513715">
        <w:rPr>
          <w:rFonts w:asciiTheme="minorHAnsi" w:hAnsiTheme="minorHAnsi" w:cstheme="minorHAnsi"/>
          <w:b/>
          <w:bCs/>
          <w:snapToGrid w:val="0"/>
        </w:rPr>
        <w:t xml:space="preserve">8 – </w:t>
      </w:r>
      <w:r w:rsidR="001C7234" w:rsidRPr="00513715">
        <w:rPr>
          <w:rFonts w:asciiTheme="minorHAnsi" w:hAnsiTheme="minorHAnsi" w:cstheme="minorHAnsi"/>
          <w:b/>
          <w:u w:val="single"/>
        </w:rPr>
        <w:t xml:space="preserve">DAS OBRIGAÇÕES DOS </w:t>
      </w:r>
      <w:r w:rsidR="00AE2064" w:rsidRPr="00513715">
        <w:rPr>
          <w:rFonts w:asciiTheme="minorHAnsi" w:hAnsiTheme="minorHAnsi" w:cstheme="minorHAnsi"/>
          <w:b/>
          <w:u w:val="single"/>
        </w:rPr>
        <w:t>INTERESSADOS</w:t>
      </w:r>
    </w:p>
    <w:p w14:paraId="4F83FDF7" w14:textId="080902A5" w:rsidR="00513715" w:rsidRDefault="00513715" w:rsidP="00513715">
      <w:pPr>
        <w:pStyle w:val="N11"/>
        <w:widowControl w:val="0"/>
        <w:spacing w:before="120" w:after="120"/>
        <w:rPr>
          <w:rFonts w:asciiTheme="minorHAnsi" w:hAnsiTheme="minorHAnsi" w:cstheme="minorHAnsi"/>
          <w:szCs w:val="24"/>
        </w:rPr>
      </w:pPr>
      <w:r w:rsidRPr="00513715">
        <w:rPr>
          <w:rFonts w:asciiTheme="minorHAnsi" w:hAnsiTheme="minorHAnsi" w:cstheme="minorHAnsi"/>
          <w:szCs w:val="24"/>
        </w:rPr>
        <w:t xml:space="preserve">8.1 </w:t>
      </w:r>
      <w:r w:rsidR="001C7234" w:rsidRPr="00513715">
        <w:rPr>
          <w:rFonts w:asciiTheme="minorHAnsi" w:hAnsiTheme="minorHAnsi" w:cstheme="minorHAnsi"/>
          <w:szCs w:val="24"/>
        </w:rPr>
        <w:t>Caberá ao</w:t>
      </w:r>
      <w:r w:rsidR="00EE440E">
        <w:rPr>
          <w:rFonts w:asciiTheme="minorHAnsi" w:hAnsiTheme="minorHAnsi" w:cstheme="minorHAnsi"/>
          <w:szCs w:val="24"/>
        </w:rPr>
        <w:t>s</w:t>
      </w:r>
      <w:r w:rsidR="001C7234" w:rsidRPr="00513715">
        <w:rPr>
          <w:rFonts w:asciiTheme="minorHAnsi" w:hAnsiTheme="minorHAnsi" w:cstheme="minorHAnsi"/>
          <w:szCs w:val="24"/>
        </w:rPr>
        <w:t xml:space="preserve"> interessado</w:t>
      </w:r>
      <w:r w:rsidR="00EE440E">
        <w:rPr>
          <w:rFonts w:asciiTheme="minorHAnsi" w:hAnsiTheme="minorHAnsi" w:cstheme="minorHAnsi"/>
          <w:szCs w:val="24"/>
        </w:rPr>
        <w:t>s</w:t>
      </w:r>
      <w:r w:rsidR="001C7234" w:rsidRPr="00513715">
        <w:rPr>
          <w:rFonts w:asciiTheme="minorHAnsi" w:hAnsiTheme="minorHAnsi" w:cstheme="minorHAnsi"/>
          <w:szCs w:val="24"/>
        </w:rPr>
        <w:t xml:space="preserve"> em participar </w:t>
      </w:r>
      <w:r w:rsidR="00317F1A" w:rsidRPr="00513715">
        <w:rPr>
          <w:rFonts w:asciiTheme="minorHAnsi" w:hAnsiTheme="minorHAnsi" w:cstheme="minorHAnsi"/>
          <w:szCs w:val="24"/>
        </w:rPr>
        <w:t xml:space="preserve">da cotação eletrônica </w:t>
      </w:r>
      <w:r w:rsidR="005A285F">
        <w:rPr>
          <w:rFonts w:asciiTheme="minorHAnsi" w:hAnsiTheme="minorHAnsi" w:cstheme="minorHAnsi"/>
          <w:szCs w:val="24"/>
        </w:rPr>
        <w:t xml:space="preserve">promover seu </w:t>
      </w:r>
      <w:r w:rsidR="00317F1A" w:rsidRPr="00513715">
        <w:rPr>
          <w:rFonts w:asciiTheme="minorHAnsi" w:hAnsiTheme="minorHAnsi" w:cstheme="minorHAnsi"/>
          <w:szCs w:val="24"/>
        </w:rPr>
        <w:t>c</w:t>
      </w:r>
      <w:r w:rsidR="001C7234" w:rsidRPr="00513715">
        <w:rPr>
          <w:rFonts w:asciiTheme="minorHAnsi" w:hAnsiTheme="minorHAnsi" w:cstheme="minorHAnsi"/>
          <w:szCs w:val="24"/>
        </w:rPr>
        <w:t>redencia</w:t>
      </w:r>
      <w:r w:rsidR="005A285F">
        <w:rPr>
          <w:rFonts w:asciiTheme="minorHAnsi" w:hAnsiTheme="minorHAnsi" w:cstheme="minorHAnsi"/>
          <w:szCs w:val="24"/>
        </w:rPr>
        <w:t>mento</w:t>
      </w:r>
      <w:r w:rsidR="001C7234" w:rsidRPr="00513715">
        <w:rPr>
          <w:rFonts w:asciiTheme="minorHAnsi" w:hAnsiTheme="minorHAnsi" w:cstheme="minorHAnsi"/>
          <w:szCs w:val="24"/>
        </w:rPr>
        <w:t>, previamente</w:t>
      </w:r>
      <w:r w:rsidR="00714E57" w:rsidRPr="00513715">
        <w:rPr>
          <w:rFonts w:asciiTheme="minorHAnsi" w:hAnsiTheme="minorHAnsi" w:cstheme="minorHAnsi"/>
          <w:szCs w:val="24"/>
        </w:rPr>
        <w:t xml:space="preserve"> no sistema de compras contratado pela iNOVA Capixaba</w:t>
      </w:r>
      <w:r w:rsidR="001C7234" w:rsidRPr="00513715">
        <w:rPr>
          <w:rFonts w:asciiTheme="minorHAnsi" w:hAnsiTheme="minorHAnsi" w:cstheme="minorHAnsi"/>
          <w:szCs w:val="24"/>
        </w:rPr>
        <w:t xml:space="preserve">, </w:t>
      </w:r>
      <w:r w:rsidR="001C7234" w:rsidRPr="00513715">
        <w:rPr>
          <w:rFonts w:asciiTheme="minorHAnsi" w:hAnsiTheme="minorHAnsi" w:cstheme="minorHAnsi"/>
          <w:szCs w:val="24"/>
        </w:rPr>
        <w:lastRenderedPageBreak/>
        <w:t>por meio do sítio</w:t>
      </w:r>
      <w:r w:rsidR="00B259F4">
        <w:rPr>
          <w:rFonts w:asciiTheme="minorHAnsi" w:hAnsiTheme="minorHAnsi" w:cstheme="minorHAnsi"/>
          <w:szCs w:val="24"/>
        </w:rPr>
        <w:t xml:space="preserve"> eletrônico</w:t>
      </w:r>
      <w:r w:rsidR="001C7234" w:rsidRPr="00513715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714E57" w:rsidRPr="00513715">
          <w:rPr>
            <w:rStyle w:val="Hyperlink"/>
            <w:rFonts w:asciiTheme="minorHAnsi" w:hAnsiTheme="minorHAnsi" w:cstheme="minorHAnsi"/>
            <w:szCs w:val="24"/>
          </w:rPr>
          <w:t>www.bionexo.com</w:t>
        </w:r>
      </w:hyperlink>
      <w:r w:rsidR="00714E57" w:rsidRPr="00513715">
        <w:rPr>
          <w:rFonts w:asciiTheme="minorHAnsi" w:hAnsiTheme="minorHAnsi" w:cstheme="minorHAnsi"/>
          <w:szCs w:val="24"/>
        </w:rPr>
        <w:t xml:space="preserve"> e</w:t>
      </w:r>
      <w:r w:rsidR="001C7234" w:rsidRPr="00513715">
        <w:rPr>
          <w:rFonts w:asciiTheme="minorHAnsi" w:hAnsiTheme="minorHAnsi" w:cstheme="minorHAnsi"/>
          <w:szCs w:val="24"/>
        </w:rPr>
        <w:t xml:space="preserve"> </w:t>
      </w:r>
      <w:r w:rsidR="00714E57" w:rsidRPr="00513715">
        <w:rPr>
          <w:rFonts w:asciiTheme="minorHAnsi" w:hAnsiTheme="minorHAnsi" w:cstheme="minorHAnsi"/>
          <w:szCs w:val="24"/>
        </w:rPr>
        <w:t xml:space="preserve">apresentar a documentação pertinente </w:t>
      </w:r>
      <w:r w:rsidR="001C7234" w:rsidRPr="00513715">
        <w:rPr>
          <w:rFonts w:asciiTheme="minorHAnsi" w:hAnsiTheme="minorHAnsi" w:cstheme="minorHAnsi"/>
          <w:szCs w:val="24"/>
        </w:rPr>
        <w:t>para obtenção da senha de acesso</w:t>
      </w:r>
      <w:r w:rsidR="00714E57" w:rsidRPr="00513715">
        <w:rPr>
          <w:rFonts w:asciiTheme="minorHAnsi" w:hAnsiTheme="minorHAnsi" w:cstheme="minorHAnsi"/>
          <w:szCs w:val="24"/>
        </w:rPr>
        <w:t>.</w:t>
      </w:r>
    </w:p>
    <w:p w14:paraId="07E2122D" w14:textId="100F27AA" w:rsidR="001C7234" w:rsidRPr="00513715" w:rsidRDefault="00513715" w:rsidP="00513715">
      <w:pPr>
        <w:pStyle w:val="N11"/>
        <w:widowControl w:val="0"/>
        <w:spacing w:before="120" w:after="120"/>
        <w:rPr>
          <w:rFonts w:asciiTheme="minorHAnsi" w:hAnsiTheme="minorHAnsi" w:cstheme="minorHAnsi"/>
          <w:szCs w:val="24"/>
        </w:rPr>
      </w:pPr>
      <w:r w:rsidRPr="00513715">
        <w:rPr>
          <w:rFonts w:asciiTheme="minorHAnsi" w:hAnsiTheme="minorHAnsi" w:cstheme="minorHAnsi"/>
          <w:b/>
          <w:szCs w:val="24"/>
        </w:rPr>
        <w:t xml:space="preserve">9 </w:t>
      </w:r>
      <w:r>
        <w:rPr>
          <w:rFonts w:asciiTheme="minorHAnsi" w:hAnsiTheme="minorHAnsi" w:cstheme="minorHAnsi"/>
          <w:b/>
          <w:szCs w:val="24"/>
        </w:rPr>
        <w:t>–</w:t>
      </w:r>
      <w:r w:rsidRPr="00513715">
        <w:rPr>
          <w:rFonts w:asciiTheme="minorHAnsi" w:hAnsiTheme="minorHAnsi" w:cstheme="minorHAnsi"/>
          <w:b/>
          <w:szCs w:val="24"/>
        </w:rPr>
        <w:t xml:space="preserve"> </w:t>
      </w:r>
      <w:r w:rsidR="001C7234" w:rsidRPr="00125DDD">
        <w:rPr>
          <w:rFonts w:asciiTheme="minorHAnsi" w:hAnsiTheme="minorHAnsi" w:cstheme="minorHAnsi"/>
          <w:b/>
          <w:szCs w:val="24"/>
          <w:u w:val="single"/>
        </w:rPr>
        <w:t>DA</w:t>
      </w:r>
      <w:r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1C7234" w:rsidRPr="00125DDD">
        <w:rPr>
          <w:rFonts w:asciiTheme="minorHAnsi" w:hAnsiTheme="minorHAnsi" w:cstheme="minorHAnsi"/>
          <w:b/>
          <w:szCs w:val="24"/>
          <w:u w:val="single"/>
        </w:rPr>
        <w:t>APRESENTAÇÃO DA PROPOSTA</w:t>
      </w:r>
    </w:p>
    <w:p w14:paraId="06E0098A" w14:textId="1EB13871" w:rsidR="001C7234" w:rsidRPr="00125DDD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9.1 </w:t>
      </w:r>
      <w:r w:rsidR="001C7234" w:rsidRPr="00125DDD">
        <w:rPr>
          <w:rFonts w:asciiTheme="minorHAnsi" w:hAnsiTheme="minorHAnsi" w:cstheme="minorHAnsi"/>
          <w:snapToGrid w:val="0"/>
        </w:rPr>
        <w:t xml:space="preserve">Os </w:t>
      </w:r>
      <w:r w:rsidR="007B1779" w:rsidRPr="00125DDD">
        <w:rPr>
          <w:rFonts w:asciiTheme="minorHAnsi" w:hAnsiTheme="minorHAnsi" w:cstheme="minorHAnsi"/>
          <w:snapToGrid w:val="0"/>
        </w:rPr>
        <w:t xml:space="preserve">interessados </w:t>
      </w:r>
      <w:r w:rsidR="001C7234" w:rsidRPr="00125DDD">
        <w:rPr>
          <w:rFonts w:asciiTheme="minorHAnsi" w:hAnsiTheme="minorHAnsi" w:cstheme="minorHAnsi"/>
          <w:snapToGrid w:val="0"/>
        </w:rPr>
        <w:t>deverão encaminhar proposta com a descrição do objeto ofertado e com o preço, exclusivamente por meio do sistema eletrônico, observando a data e o horário limite para o seu acolhimento, quando, então, encerrar-se-á, automaticamente, a fase de recebimento de propostas.</w:t>
      </w:r>
    </w:p>
    <w:p w14:paraId="527316A7" w14:textId="5CB73859" w:rsidR="00125DDD" w:rsidRPr="00125DDD" w:rsidRDefault="00513715" w:rsidP="00125DDD">
      <w:pPr>
        <w:pStyle w:val="Ttulo1"/>
        <w:keepNext w:val="0"/>
        <w:keepLines w:val="0"/>
        <w:widowControl w:val="0"/>
        <w:spacing w:before="120" w:after="120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9.2 </w:t>
      </w:r>
      <w:r w:rsidR="00125DDD" w:rsidRPr="00125DD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O prazo de validade das propostas será de </w:t>
      </w:r>
      <w:r w:rsidR="00F24A95">
        <w:rPr>
          <w:rFonts w:asciiTheme="minorHAnsi" w:hAnsiTheme="minorHAnsi" w:cstheme="minorHAnsi"/>
          <w:bCs/>
          <w:color w:val="auto"/>
          <w:sz w:val="24"/>
          <w:szCs w:val="24"/>
        </w:rPr>
        <w:t>60</w:t>
      </w:r>
      <w:r w:rsidR="00125DDD" w:rsidRPr="00125DDD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125DDD" w:rsidRPr="00125DDD">
        <w:rPr>
          <w:rFonts w:asciiTheme="minorHAnsi" w:hAnsiTheme="minorHAnsi" w:cstheme="minorHAnsi"/>
          <w:bCs/>
          <w:color w:val="auto"/>
          <w:sz w:val="24"/>
          <w:szCs w:val="24"/>
        </w:rPr>
        <w:t>(</w:t>
      </w:r>
      <w:r w:rsidR="00F24A95">
        <w:rPr>
          <w:rFonts w:asciiTheme="minorHAnsi" w:hAnsiTheme="minorHAnsi" w:cstheme="minorHAnsi"/>
          <w:bCs/>
          <w:color w:val="auto"/>
          <w:sz w:val="24"/>
          <w:szCs w:val="24"/>
        </w:rPr>
        <w:t>sessenta</w:t>
      </w:r>
      <w:r w:rsidR="00125DDD" w:rsidRPr="00125DD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) dias corridos, contados da data </w:t>
      </w:r>
      <w:r w:rsidR="00F81D73">
        <w:rPr>
          <w:rFonts w:asciiTheme="minorHAnsi" w:hAnsiTheme="minorHAnsi" w:cstheme="minorHAnsi"/>
          <w:bCs/>
          <w:color w:val="auto"/>
          <w:sz w:val="24"/>
          <w:szCs w:val="24"/>
        </w:rPr>
        <w:t>do acolhimento</w:t>
      </w:r>
      <w:r w:rsidR="00125DDD" w:rsidRPr="00125DD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das propostas, conforme indicado neste </w:t>
      </w:r>
      <w:r w:rsidR="00281278">
        <w:rPr>
          <w:rFonts w:asciiTheme="minorHAnsi" w:hAnsiTheme="minorHAnsi" w:cstheme="minorHAnsi"/>
          <w:bCs/>
          <w:color w:val="auto"/>
          <w:sz w:val="24"/>
          <w:szCs w:val="24"/>
        </w:rPr>
        <w:t>E</w:t>
      </w:r>
      <w:r w:rsidR="00125DDD" w:rsidRPr="00125DDD">
        <w:rPr>
          <w:rFonts w:asciiTheme="minorHAnsi" w:hAnsiTheme="minorHAnsi" w:cstheme="minorHAnsi"/>
          <w:bCs/>
          <w:color w:val="auto"/>
          <w:sz w:val="24"/>
          <w:szCs w:val="24"/>
        </w:rPr>
        <w:t>dital</w:t>
      </w:r>
      <w:r w:rsidR="0028127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Simplificado</w:t>
      </w:r>
      <w:r w:rsidR="00125DDD" w:rsidRPr="00125DDD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445CBF90" w14:textId="33BAFA2D" w:rsidR="001C7234" w:rsidRPr="00125DDD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9.3 </w:t>
      </w:r>
      <w:r w:rsidR="00125DDD" w:rsidRPr="00125DDD">
        <w:rPr>
          <w:rFonts w:asciiTheme="minorHAnsi" w:hAnsiTheme="minorHAnsi" w:cstheme="minorHAnsi"/>
          <w:snapToGrid w:val="0"/>
        </w:rPr>
        <w:t>A participação ness</w:t>
      </w:r>
      <w:r w:rsidR="00B259F4">
        <w:rPr>
          <w:rFonts w:asciiTheme="minorHAnsi" w:hAnsiTheme="minorHAnsi" w:cstheme="minorHAnsi"/>
          <w:snapToGrid w:val="0"/>
        </w:rPr>
        <w:t>e procedimento de compra</w:t>
      </w:r>
      <w:r w:rsidR="00125DDD" w:rsidRPr="00125DDD">
        <w:rPr>
          <w:rFonts w:asciiTheme="minorHAnsi" w:hAnsiTheme="minorHAnsi" w:cstheme="minorHAnsi"/>
          <w:snapToGrid w:val="0"/>
        </w:rPr>
        <w:t xml:space="preserve"> </w:t>
      </w:r>
      <w:r w:rsidR="001C7234" w:rsidRPr="00125DDD">
        <w:rPr>
          <w:rFonts w:asciiTheme="minorHAnsi" w:hAnsiTheme="minorHAnsi" w:cstheme="minorHAnsi"/>
          <w:snapToGrid w:val="0"/>
        </w:rPr>
        <w:t xml:space="preserve">dar-se-á pela utilização da senha privativa do </w:t>
      </w:r>
      <w:r w:rsidR="00AE2064">
        <w:rPr>
          <w:rFonts w:asciiTheme="minorHAnsi" w:hAnsiTheme="minorHAnsi" w:cstheme="minorHAnsi"/>
          <w:snapToGrid w:val="0"/>
        </w:rPr>
        <w:t>interessado</w:t>
      </w:r>
      <w:r w:rsidR="001C7234" w:rsidRPr="00125DDD">
        <w:rPr>
          <w:rFonts w:asciiTheme="minorHAnsi" w:hAnsiTheme="minorHAnsi" w:cstheme="minorHAnsi"/>
          <w:snapToGrid w:val="0"/>
        </w:rPr>
        <w:t xml:space="preserve">. </w:t>
      </w:r>
    </w:p>
    <w:p w14:paraId="218526E3" w14:textId="77777777" w:rsidR="00513715" w:rsidRDefault="00513715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9.4 </w:t>
      </w:r>
      <w:r w:rsidR="001C7234" w:rsidRPr="00125DDD">
        <w:rPr>
          <w:rFonts w:asciiTheme="minorHAnsi" w:hAnsiTheme="minorHAnsi" w:cstheme="minorHAnsi"/>
          <w:snapToGrid w:val="0"/>
        </w:rPr>
        <w:t xml:space="preserve">A declaração falsa relativa ao cumprimento dos requisitos de habilitação e proposta sujeitará o </w:t>
      </w:r>
      <w:r w:rsidR="007B1779" w:rsidRPr="00125DDD">
        <w:rPr>
          <w:rFonts w:asciiTheme="minorHAnsi" w:hAnsiTheme="minorHAnsi" w:cstheme="minorHAnsi"/>
          <w:snapToGrid w:val="0"/>
        </w:rPr>
        <w:t>fornecedor</w:t>
      </w:r>
      <w:r w:rsidR="001C7234" w:rsidRPr="00125DDD">
        <w:rPr>
          <w:rFonts w:asciiTheme="minorHAnsi" w:hAnsiTheme="minorHAnsi" w:cstheme="minorHAnsi"/>
          <w:snapToGrid w:val="0"/>
        </w:rPr>
        <w:t xml:space="preserve"> às sanções previstas na legislação </w:t>
      </w:r>
      <w:r w:rsidR="00DD76B2">
        <w:rPr>
          <w:rFonts w:asciiTheme="minorHAnsi" w:hAnsiTheme="minorHAnsi" w:cstheme="minorHAnsi"/>
          <w:snapToGrid w:val="0"/>
        </w:rPr>
        <w:t>pertinente</w:t>
      </w:r>
      <w:r w:rsidR="001C7234" w:rsidRPr="00125DDD">
        <w:rPr>
          <w:rFonts w:asciiTheme="minorHAnsi" w:hAnsiTheme="minorHAnsi" w:cstheme="minorHAnsi"/>
          <w:snapToGrid w:val="0"/>
        </w:rPr>
        <w:t xml:space="preserve">, sem prejuízo da sanção criminal cabível. </w:t>
      </w:r>
    </w:p>
    <w:p w14:paraId="02FB9424" w14:textId="71C33952" w:rsidR="001C7234" w:rsidRPr="00513715" w:rsidRDefault="00513715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 w:rsidRPr="00513715">
        <w:rPr>
          <w:rFonts w:asciiTheme="minorHAnsi" w:hAnsiTheme="minorHAnsi" w:cstheme="minorHAnsi"/>
          <w:b/>
          <w:snapToGrid w:val="0"/>
        </w:rPr>
        <w:t xml:space="preserve">10 </w:t>
      </w:r>
      <w:r>
        <w:rPr>
          <w:rFonts w:asciiTheme="minorHAnsi" w:hAnsiTheme="minorHAnsi" w:cstheme="minorHAnsi"/>
          <w:b/>
          <w:snapToGrid w:val="0"/>
        </w:rPr>
        <w:t>–</w:t>
      </w:r>
      <w:r w:rsidRPr="00513715">
        <w:rPr>
          <w:rFonts w:asciiTheme="minorHAnsi" w:hAnsiTheme="minorHAnsi" w:cstheme="minorHAnsi"/>
          <w:b/>
          <w:snapToGrid w:val="0"/>
        </w:rPr>
        <w:t xml:space="preserve"> </w:t>
      </w:r>
      <w:r w:rsidR="001C7234" w:rsidRPr="00125DDD">
        <w:rPr>
          <w:rFonts w:asciiTheme="minorHAnsi" w:hAnsiTheme="minorHAnsi" w:cstheme="minorHAnsi"/>
          <w:b/>
          <w:u w:val="single"/>
        </w:rPr>
        <w:t>D</w:t>
      </w:r>
      <w:r>
        <w:rPr>
          <w:rFonts w:asciiTheme="minorHAnsi" w:hAnsiTheme="minorHAnsi" w:cstheme="minorHAnsi"/>
          <w:b/>
          <w:u w:val="single"/>
        </w:rPr>
        <w:t>O</w:t>
      </w:r>
      <w:r w:rsidR="001C7234" w:rsidRPr="00125DDD">
        <w:rPr>
          <w:rFonts w:asciiTheme="minorHAnsi" w:hAnsiTheme="minorHAnsi" w:cstheme="minorHAnsi"/>
          <w:b/>
          <w:u w:val="single"/>
        </w:rPr>
        <w:t xml:space="preserve"> JULGAMENTO E CLASSIFICAÇÃO DAS PROPOSTAS</w:t>
      </w:r>
    </w:p>
    <w:p w14:paraId="086EE0C1" w14:textId="583713CA" w:rsidR="001C7234" w:rsidRPr="00CB4943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  <w:color w:val="FF0000"/>
        </w:rPr>
      </w:pPr>
      <w:r>
        <w:rPr>
          <w:rFonts w:asciiTheme="minorHAnsi" w:hAnsiTheme="minorHAnsi" w:cstheme="minorHAnsi"/>
          <w:b/>
          <w:snapToGrid w:val="0"/>
        </w:rPr>
        <w:t xml:space="preserve">10.1 </w:t>
      </w:r>
      <w:r w:rsidR="001C7234" w:rsidRPr="00125DDD">
        <w:rPr>
          <w:rFonts w:asciiTheme="minorHAnsi" w:hAnsiTheme="minorHAnsi" w:cstheme="minorHAnsi"/>
          <w:snapToGrid w:val="0"/>
        </w:rPr>
        <w:t xml:space="preserve">Esta </w:t>
      </w:r>
      <w:r w:rsidR="007B1779" w:rsidRPr="00125DDD">
        <w:rPr>
          <w:rFonts w:asciiTheme="minorHAnsi" w:hAnsiTheme="minorHAnsi" w:cstheme="minorHAnsi"/>
          <w:snapToGrid w:val="0"/>
        </w:rPr>
        <w:t xml:space="preserve">compra </w:t>
      </w:r>
      <w:r w:rsidR="001C7234" w:rsidRPr="00125DDD">
        <w:rPr>
          <w:rFonts w:asciiTheme="minorHAnsi" w:hAnsiTheme="minorHAnsi" w:cstheme="minorHAnsi"/>
          <w:snapToGrid w:val="0"/>
        </w:rPr>
        <w:t xml:space="preserve">será julgada sob o critério de </w:t>
      </w:r>
      <w:r w:rsidR="001E66DD" w:rsidRPr="00125DDD">
        <w:rPr>
          <w:rFonts w:asciiTheme="minorHAnsi" w:hAnsiTheme="minorHAnsi" w:cstheme="minorHAnsi"/>
          <w:b/>
          <w:snapToGrid w:val="0"/>
          <w:u w:val="single"/>
        </w:rPr>
        <w:t>MENOR PREÇO</w:t>
      </w:r>
      <w:r w:rsidR="00DF21C0">
        <w:rPr>
          <w:rFonts w:asciiTheme="minorHAnsi" w:hAnsiTheme="minorHAnsi" w:cstheme="minorHAnsi"/>
          <w:b/>
          <w:snapToGrid w:val="0"/>
          <w:u w:val="single"/>
        </w:rPr>
        <w:t>.</w:t>
      </w:r>
    </w:p>
    <w:p w14:paraId="20B0FE05" w14:textId="271C6698" w:rsidR="001C7234" w:rsidRPr="00125DDD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10.2 </w:t>
      </w:r>
      <w:r w:rsidR="00125DDD" w:rsidRPr="00125DDD">
        <w:rPr>
          <w:rFonts w:asciiTheme="minorHAnsi" w:hAnsiTheme="minorHAnsi" w:cstheme="minorHAnsi"/>
          <w:snapToGrid w:val="0"/>
        </w:rPr>
        <w:t>Após a fase de análise das propostas</w:t>
      </w:r>
      <w:r w:rsidR="001C7234" w:rsidRPr="00125DDD">
        <w:rPr>
          <w:rFonts w:asciiTheme="minorHAnsi" w:hAnsiTheme="minorHAnsi" w:cstheme="minorHAnsi"/>
          <w:snapToGrid w:val="0"/>
        </w:rPr>
        <w:t xml:space="preserve">, </w:t>
      </w:r>
      <w:r w:rsidR="00DD76B2">
        <w:rPr>
          <w:rFonts w:asciiTheme="minorHAnsi" w:hAnsiTheme="minorHAnsi" w:cstheme="minorHAnsi"/>
          <w:snapToGrid w:val="0"/>
        </w:rPr>
        <w:t xml:space="preserve">a iNOVA Capixaba </w:t>
      </w:r>
      <w:r w:rsidR="001C7234" w:rsidRPr="00125DDD">
        <w:rPr>
          <w:rFonts w:asciiTheme="minorHAnsi" w:hAnsiTheme="minorHAnsi" w:cstheme="minorHAnsi"/>
          <w:snapToGrid w:val="0"/>
        </w:rPr>
        <w:t>verificará as propostas apresentadas, desclassificando aquelas que não estejam em conformidade com os requisitos estabelecidos n</w:t>
      </w:r>
      <w:r w:rsidR="007B1779" w:rsidRPr="00125DDD">
        <w:rPr>
          <w:rFonts w:asciiTheme="minorHAnsi" w:hAnsiTheme="minorHAnsi" w:cstheme="minorHAnsi"/>
          <w:snapToGrid w:val="0"/>
        </w:rPr>
        <w:t>este</w:t>
      </w:r>
      <w:r w:rsidR="001C7234" w:rsidRPr="00125DDD">
        <w:rPr>
          <w:rFonts w:asciiTheme="minorHAnsi" w:hAnsiTheme="minorHAnsi" w:cstheme="minorHAnsi"/>
          <w:snapToGrid w:val="0"/>
        </w:rPr>
        <w:t xml:space="preserve"> </w:t>
      </w:r>
      <w:r w:rsidR="00281278">
        <w:rPr>
          <w:rFonts w:asciiTheme="minorHAnsi" w:hAnsiTheme="minorHAnsi" w:cstheme="minorHAnsi"/>
          <w:snapToGrid w:val="0"/>
        </w:rPr>
        <w:t>E</w:t>
      </w:r>
      <w:r w:rsidR="001C7234" w:rsidRPr="00125DDD">
        <w:rPr>
          <w:rFonts w:asciiTheme="minorHAnsi" w:hAnsiTheme="minorHAnsi" w:cstheme="minorHAnsi"/>
          <w:snapToGrid w:val="0"/>
        </w:rPr>
        <w:t>dital</w:t>
      </w:r>
      <w:r w:rsidR="00281278">
        <w:rPr>
          <w:rFonts w:asciiTheme="minorHAnsi" w:hAnsiTheme="minorHAnsi" w:cstheme="minorHAnsi"/>
          <w:snapToGrid w:val="0"/>
        </w:rPr>
        <w:t xml:space="preserve"> Simplificado</w:t>
      </w:r>
      <w:r w:rsidR="001C7234" w:rsidRPr="00125DDD">
        <w:rPr>
          <w:rFonts w:asciiTheme="minorHAnsi" w:hAnsiTheme="minorHAnsi" w:cstheme="minorHAnsi"/>
          <w:snapToGrid w:val="0"/>
        </w:rPr>
        <w:t>.</w:t>
      </w:r>
    </w:p>
    <w:p w14:paraId="410DCF3D" w14:textId="6748B9EC" w:rsidR="001C7234" w:rsidRPr="00125DDD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10.3 </w:t>
      </w:r>
      <w:r w:rsidR="001C7234" w:rsidRPr="00125DDD">
        <w:rPr>
          <w:rFonts w:asciiTheme="minorHAnsi" w:hAnsiTheme="minorHAnsi" w:cstheme="minorHAnsi"/>
          <w:snapToGrid w:val="0"/>
        </w:rPr>
        <w:t>A desclassificação de proposta será fundamentada e registrada no sistema.</w:t>
      </w:r>
    </w:p>
    <w:p w14:paraId="6A2B286F" w14:textId="78E896BC" w:rsidR="001C7234" w:rsidRPr="00125DDD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10.4 </w:t>
      </w:r>
      <w:r w:rsidR="001C7234" w:rsidRPr="00125DDD">
        <w:rPr>
          <w:rFonts w:asciiTheme="minorHAnsi" w:hAnsiTheme="minorHAnsi" w:cstheme="minorHAnsi"/>
          <w:snapToGrid w:val="0"/>
        </w:rPr>
        <w:t xml:space="preserve">O sistema disponibilizará campo próprio para troca de mensagens entre o </w:t>
      </w:r>
      <w:r w:rsidR="00015DB0" w:rsidRPr="00125DDD">
        <w:rPr>
          <w:rFonts w:asciiTheme="minorHAnsi" w:hAnsiTheme="minorHAnsi" w:cstheme="minorHAnsi"/>
          <w:snapToGrid w:val="0"/>
        </w:rPr>
        <w:t>comprador</w:t>
      </w:r>
      <w:r w:rsidR="001C7234" w:rsidRPr="00125DDD">
        <w:rPr>
          <w:rFonts w:asciiTheme="minorHAnsi" w:hAnsiTheme="minorHAnsi" w:cstheme="minorHAnsi"/>
          <w:snapToGrid w:val="0"/>
        </w:rPr>
        <w:t xml:space="preserve"> e os </w:t>
      </w:r>
      <w:r w:rsidR="00015DB0" w:rsidRPr="00125DDD">
        <w:rPr>
          <w:rFonts w:asciiTheme="minorHAnsi" w:hAnsiTheme="minorHAnsi" w:cstheme="minorHAnsi"/>
          <w:snapToGrid w:val="0"/>
        </w:rPr>
        <w:t>interessado</w:t>
      </w:r>
      <w:r w:rsidR="001C7234" w:rsidRPr="00125DDD">
        <w:rPr>
          <w:rFonts w:asciiTheme="minorHAnsi" w:hAnsiTheme="minorHAnsi" w:cstheme="minorHAnsi"/>
          <w:snapToGrid w:val="0"/>
        </w:rPr>
        <w:t>, que será ativado a critério do</w:t>
      </w:r>
      <w:r w:rsidR="00015DB0" w:rsidRPr="00125DDD">
        <w:rPr>
          <w:rFonts w:asciiTheme="minorHAnsi" w:hAnsiTheme="minorHAnsi" w:cstheme="minorHAnsi"/>
          <w:snapToGrid w:val="0"/>
        </w:rPr>
        <w:t xml:space="preserve"> comprador</w:t>
      </w:r>
      <w:r w:rsidR="001C7234" w:rsidRPr="00125DDD">
        <w:rPr>
          <w:rFonts w:asciiTheme="minorHAnsi" w:hAnsiTheme="minorHAnsi" w:cstheme="minorHAnsi"/>
          <w:snapToGrid w:val="0"/>
        </w:rPr>
        <w:t>.</w:t>
      </w:r>
    </w:p>
    <w:p w14:paraId="14BB10C1" w14:textId="262F3448" w:rsidR="001C7234" w:rsidRPr="00125DDD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10.5 </w:t>
      </w:r>
      <w:r w:rsidR="001C7234" w:rsidRPr="00125DDD">
        <w:rPr>
          <w:rFonts w:asciiTheme="minorHAnsi" w:hAnsiTheme="minorHAnsi" w:cstheme="minorHAnsi"/>
          <w:snapToGrid w:val="0"/>
        </w:rPr>
        <w:t xml:space="preserve">O sistema ordenará, automaticamente, as propostas classificadas </w:t>
      </w:r>
      <w:r w:rsidR="00015DB0" w:rsidRPr="00125DDD">
        <w:rPr>
          <w:rFonts w:asciiTheme="minorHAnsi" w:hAnsiTheme="minorHAnsi" w:cstheme="minorHAnsi"/>
          <w:snapToGrid w:val="0"/>
        </w:rPr>
        <w:t>do menor preço ao maior</w:t>
      </w:r>
      <w:r w:rsidR="001C7234" w:rsidRPr="00125DDD">
        <w:rPr>
          <w:rFonts w:asciiTheme="minorHAnsi" w:hAnsiTheme="minorHAnsi" w:cstheme="minorHAnsi"/>
          <w:snapToGrid w:val="0"/>
        </w:rPr>
        <w:t>.</w:t>
      </w:r>
    </w:p>
    <w:p w14:paraId="0CF47260" w14:textId="07988B52" w:rsidR="001C7234" w:rsidRPr="00125DDD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10.6 </w:t>
      </w:r>
      <w:r w:rsidR="00015DB0" w:rsidRPr="00125DDD">
        <w:rPr>
          <w:rFonts w:asciiTheme="minorHAnsi" w:hAnsiTheme="minorHAnsi" w:cstheme="minorHAnsi"/>
          <w:snapToGrid w:val="0"/>
        </w:rPr>
        <w:t>Após o encerramento dessa</w:t>
      </w:r>
      <w:r w:rsidR="001C7234" w:rsidRPr="00125DDD">
        <w:rPr>
          <w:rFonts w:asciiTheme="minorHAnsi" w:hAnsiTheme="minorHAnsi" w:cstheme="minorHAnsi"/>
          <w:snapToGrid w:val="0"/>
        </w:rPr>
        <w:t xml:space="preserve"> etapa, o </w:t>
      </w:r>
      <w:r w:rsidR="00015DB0" w:rsidRPr="00125DDD">
        <w:rPr>
          <w:rFonts w:asciiTheme="minorHAnsi" w:hAnsiTheme="minorHAnsi" w:cstheme="minorHAnsi"/>
          <w:snapToGrid w:val="0"/>
        </w:rPr>
        <w:t>comprador</w:t>
      </w:r>
      <w:r w:rsidR="001C7234" w:rsidRPr="00125DDD">
        <w:rPr>
          <w:rFonts w:asciiTheme="minorHAnsi" w:hAnsiTheme="minorHAnsi" w:cstheme="minorHAnsi"/>
          <w:snapToGrid w:val="0"/>
        </w:rPr>
        <w:t xml:space="preserve"> poderá encaminhar, pelo sistema eletrônico, contraproposta</w:t>
      </w:r>
      <w:r w:rsidR="00015DB0" w:rsidRPr="00125DDD">
        <w:rPr>
          <w:rFonts w:asciiTheme="minorHAnsi" w:hAnsiTheme="minorHAnsi" w:cstheme="minorHAnsi"/>
          <w:snapToGrid w:val="0"/>
        </w:rPr>
        <w:t xml:space="preserve"> – negociação</w:t>
      </w:r>
      <w:r w:rsidR="001C7234" w:rsidRPr="00125DDD">
        <w:rPr>
          <w:rFonts w:asciiTheme="minorHAnsi" w:hAnsiTheme="minorHAnsi" w:cstheme="minorHAnsi"/>
          <w:snapToGrid w:val="0"/>
        </w:rPr>
        <w:t xml:space="preserve"> ao </w:t>
      </w:r>
      <w:r w:rsidR="00AE2064">
        <w:rPr>
          <w:rFonts w:asciiTheme="minorHAnsi" w:hAnsiTheme="minorHAnsi" w:cstheme="minorHAnsi"/>
          <w:snapToGrid w:val="0"/>
        </w:rPr>
        <w:t>fornecedor</w:t>
      </w:r>
      <w:r w:rsidR="00AE2064" w:rsidRPr="00125DDD">
        <w:rPr>
          <w:rFonts w:asciiTheme="minorHAnsi" w:hAnsiTheme="minorHAnsi" w:cstheme="minorHAnsi"/>
          <w:snapToGrid w:val="0"/>
        </w:rPr>
        <w:t xml:space="preserve"> </w:t>
      </w:r>
      <w:r w:rsidR="001C7234" w:rsidRPr="00125DDD">
        <w:rPr>
          <w:rFonts w:asciiTheme="minorHAnsi" w:hAnsiTheme="minorHAnsi" w:cstheme="minorHAnsi"/>
          <w:snapToGrid w:val="0"/>
        </w:rPr>
        <w:t>que tenha apresentado lance mais vantajoso</w:t>
      </w:r>
      <w:r w:rsidR="00DD76B2">
        <w:rPr>
          <w:rFonts w:asciiTheme="minorHAnsi" w:hAnsiTheme="minorHAnsi" w:cstheme="minorHAnsi"/>
          <w:snapToGrid w:val="0"/>
        </w:rPr>
        <w:t xml:space="preserve"> e melhor condição de entrega</w:t>
      </w:r>
      <w:r w:rsidR="001C7234" w:rsidRPr="00125DDD">
        <w:rPr>
          <w:rFonts w:asciiTheme="minorHAnsi" w:hAnsiTheme="minorHAnsi" w:cstheme="minorHAnsi"/>
          <w:snapToGrid w:val="0"/>
        </w:rPr>
        <w:t xml:space="preserve">, para que seja obtida melhor proposta, observado o critério de julgamento, não se admitindo negociar condições diferentes daquelas previstas no </w:t>
      </w:r>
      <w:r w:rsidR="00281278">
        <w:rPr>
          <w:rFonts w:asciiTheme="minorHAnsi" w:hAnsiTheme="minorHAnsi" w:cstheme="minorHAnsi"/>
          <w:snapToGrid w:val="0"/>
        </w:rPr>
        <w:t>E</w:t>
      </w:r>
      <w:r w:rsidR="001C7234" w:rsidRPr="00125DDD">
        <w:rPr>
          <w:rFonts w:asciiTheme="minorHAnsi" w:hAnsiTheme="minorHAnsi" w:cstheme="minorHAnsi"/>
          <w:snapToGrid w:val="0"/>
        </w:rPr>
        <w:t>dital</w:t>
      </w:r>
      <w:r w:rsidR="00281278">
        <w:rPr>
          <w:rFonts w:asciiTheme="minorHAnsi" w:hAnsiTheme="minorHAnsi" w:cstheme="minorHAnsi"/>
          <w:snapToGrid w:val="0"/>
        </w:rPr>
        <w:t xml:space="preserve"> Simplificado</w:t>
      </w:r>
      <w:r w:rsidR="001C7234" w:rsidRPr="00125DDD">
        <w:rPr>
          <w:rFonts w:asciiTheme="minorHAnsi" w:hAnsiTheme="minorHAnsi" w:cstheme="minorHAnsi"/>
          <w:snapToGrid w:val="0"/>
        </w:rPr>
        <w:t>.</w:t>
      </w:r>
    </w:p>
    <w:p w14:paraId="7E49D7B7" w14:textId="77777777" w:rsidR="00513715" w:rsidRDefault="00513715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10.7 </w:t>
      </w:r>
      <w:r w:rsidR="001C7234" w:rsidRPr="00125DDD">
        <w:rPr>
          <w:rFonts w:asciiTheme="minorHAnsi" w:hAnsiTheme="minorHAnsi" w:cstheme="minorHAnsi"/>
          <w:snapToGrid w:val="0"/>
        </w:rPr>
        <w:t>Na hipótese d</w:t>
      </w:r>
      <w:r w:rsidR="00125DDD">
        <w:rPr>
          <w:rFonts w:asciiTheme="minorHAnsi" w:hAnsiTheme="minorHAnsi" w:cstheme="minorHAnsi"/>
          <w:snapToGrid w:val="0"/>
        </w:rPr>
        <w:t>a</w:t>
      </w:r>
      <w:r w:rsidR="001C7234" w:rsidRPr="00125DDD">
        <w:rPr>
          <w:rFonts w:asciiTheme="minorHAnsi" w:hAnsiTheme="minorHAnsi" w:cstheme="minorHAnsi"/>
          <w:snapToGrid w:val="0"/>
        </w:rPr>
        <w:t xml:space="preserve"> </w:t>
      </w:r>
      <w:r w:rsidR="00125DDD">
        <w:rPr>
          <w:rFonts w:asciiTheme="minorHAnsi" w:hAnsiTheme="minorHAnsi" w:cstheme="minorHAnsi"/>
          <w:snapToGrid w:val="0"/>
        </w:rPr>
        <w:t>apresentação</w:t>
      </w:r>
      <w:r w:rsidR="001C7234" w:rsidRPr="00125DDD">
        <w:rPr>
          <w:rFonts w:asciiTheme="minorHAnsi" w:hAnsiTheme="minorHAnsi" w:cstheme="minorHAnsi"/>
          <w:snapToGrid w:val="0"/>
        </w:rPr>
        <w:t xml:space="preserve"> </w:t>
      </w:r>
      <w:r w:rsidR="00125DDD">
        <w:rPr>
          <w:rFonts w:asciiTheme="minorHAnsi" w:hAnsiTheme="minorHAnsi" w:cstheme="minorHAnsi"/>
          <w:snapToGrid w:val="0"/>
        </w:rPr>
        <w:t xml:space="preserve">de </w:t>
      </w:r>
      <w:r w:rsidR="001C7234" w:rsidRPr="00125DDD">
        <w:rPr>
          <w:rFonts w:asciiTheme="minorHAnsi" w:hAnsiTheme="minorHAnsi" w:cstheme="minorHAnsi"/>
          <w:snapToGrid w:val="0"/>
        </w:rPr>
        <w:t xml:space="preserve">apenas 01 (um) </w:t>
      </w:r>
      <w:r w:rsidR="00125DDD">
        <w:rPr>
          <w:rFonts w:asciiTheme="minorHAnsi" w:hAnsiTheme="minorHAnsi" w:cstheme="minorHAnsi"/>
          <w:snapToGrid w:val="0"/>
        </w:rPr>
        <w:t>proposta</w:t>
      </w:r>
      <w:r w:rsidR="001C7234" w:rsidRPr="00125DDD">
        <w:rPr>
          <w:rFonts w:asciiTheme="minorHAnsi" w:hAnsiTheme="minorHAnsi" w:cstheme="minorHAnsi"/>
          <w:snapToGrid w:val="0"/>
        </w:rPr>
        <w:t>, passar-se-á, automaticamente, à fase de contraproposta</w:t>
      </w:r>
      <w:r w:rsidR="00015DB0" w:rsidRPr="00125DDD">
        <w:rPr>
          <w:rFonts w:asciiTheme="minorHAnsi" w:hAnsiTheme="minorHAnsi" w:cstheme="minorHAnsi"/>
          <w:snapToGrid w:val="0"/>
        </w:rPr>
        <w:t xml:space="preserve"> - negociação</w:t>
      </w:r>
      <w:r w:rsidR="001C7234" w:rsidRPr="00125DDD">
        <w:rPr>
          <w:rFonts w:asciiTheme="minorHAnsi" w:hAnsiTheme="minorHAnsi" w:cstheme="minorHAnsi"/>
          <w:snapToGrid w:val="0"/>
        </w:rPr>
        <w:t xml:space="preserve">. </w:t>
      </w:r>
    </w:p>
    <w:p w14:paraId="2BBA0974" w14:textId="20D08A6A" w:rsidR="001C7234" w:rsidRDefault="00513715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 w:rsidRPr="00513715">
        <w:rPr>
          <w:rFonts w:asciiTheme="minorHAnsi" w:hAnsiTheme="minorHAnsi" w:cstheme="minorHAnsi"/>
          <w:b/>
          <w:snapToGrid w:val="0"/>
        </w:rPr>
        <w:t xml:space="preserve">10.8 </w:t>
      </w:r>
      <w:r w:rsidR="001C7234" w:rsidRPr="00125DDD">
        <w:rPr>
          <w:rFonts w:asciiTheme="minorHAnsi" w:hAnsiTheme="minorHAnsi" w:cstheme="minorHAnsi"/>
          <w:snapToGrid w:val="0"/>
        </w:rPr>
        <w:t>A negociação será realizada</w:t>
      </w:r>
      <w:r w:rsidR="003F177A">
        <w:rPr>
          <w:rFonts w:asciiTheme="minorHAnsi" w:hAnsiTheme="minorHAnsi" w:cstheme="minorHAnsi"/>
          <w:snapToGrid w:val="0"/>
        </w:rPr>
        <w:t xml:space="preserve"> sempre</w:t>
      </w:r>
      <w:r w:rsidR="001C7234" w:rsidRPr="00125DDD">
        <w:rPr>
          <w:rFonts w:asciiTheme="minorHAnsi" w:hAnsiTheme="minorHAnsi" w:cstheme="minorHAnsi"/>
          <w:snapToGrid w:val="0"/>
        </w:rPr>
        <w:t xml:space="preserve"> por meio do sistema</w:t>
      </w:r>
      <w:r w:rsidR="003F177A">
        <w:rPr>
          <w:rFonts w:asciiTheme="minorHAnsi" w:hAnsiTheme="minorHAnsi" w:cstheme="minorHAnsi"/>
          <w:snapToGrid w:val="0"/>
        </w:rPr>
        <w:t xml:space="preserve"> de compras</w:t>
      </w:r>
      <w:r w:rsidR="001C7234" w:rsidRPr="00125DDD">
        <w:rPr>
          <w:rFonts w:asciiTheme="minorHAnsi" w:hAnsiTheme="minorHAnsi" w:cstheme="minorHAnsi"/>
          <w:snapToGrid w:val="0"/>
        </w:rPr>
        <w:t>.</w:t>
      </w:r>
    </w:p>
    <w:p w14:paraId="2B8B348D" w14:textId="18320AF3" w:rsidR="00272B6C" w:rsidRPr="00125DDD" w:rsidRDefault="00272B6C" w:rsidP="0051371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10.9 Caso o fornecedor vencedor não tenha a quantidade suficiente que a iNOVA pretende comprar, outro fornecedor pode ser selecionado para complementar o Pedido.</w:t>
      </w:r>
    </w:p>
    <w:p w14:paraId="538B974D" w14:textId="34644D6F" w:rsidR="002512DF" w:rsidRPr="00125DDD" w:rsidRDefault="00513715" w:rsidP="00125DDD">
      <w:pPr>
        <w:pStyle w:val="Ttulo1"/>
        <w:keepNext w:val="0"/>
        <w:keepLines w:val="0"/>
        <w:widowControl w:val="0"/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513715">
        <w:rPr>
          <w:rFonts w:asciiTheme="minorHAnsi" w:hAnsiTheme="minorHAnsi" w:cstheme="minorHAnsi"/>
          <w:b/>
          <w:color w:val="auto"/>
          <w:sz w:val="24"/>
          <w:szCs w:val="24"/>
        </w:rPr>
        <w:t>11</w:t>
      </w:r>
      <w:r w:rsidR="00125DDD" w:rsidRPr="0051371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513715"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="00125DDD" w:rsidRPr="00125DDD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</w:t>
      </w:r>
      <w:r w:rsidR="002512DF" w:rsidRPr="00125DDD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DO PROCEDIMENTO DE HABILITAÇÃO</w:t>
      </w:r>
    </w:p>
    <w:p w14:paraId="2D3842DC" w14:textId="6809165A" w:rsidR="002512DF" w:rsidRPr="003308FB" w:rsidRDefault="00513715" w:rsidP="00125DDD">
      <w:pPr>
        <w:pStyle w:val="N11"/>
        <w:widowControl w:val="0"/>
        <w:spacing w:before="120" w:after="120"/>
        <w:rPr>
          <w:rFonts w:asciiTheme="minorHAnsi" w:hAnsiTheme="minorHAnsi" w:cstheme="minorHAnsi"/>
          <w:color w:val="FF0000"/>
          <w:szCs w:val="24"/>
        </w:rPr>
      </w:pPr>
      <w:r w:rsidRPr="003308FB">
        <w:rPr>
          <w:rFonts w:asciiTheme="minorHAnsi" w:hAnsiTheme="minorHAnsi" w:cstheme="minorHAnsi"/>
          <w:b/>
          <w:szCs w:val="24"/>
        </w:rPr>
        <w:t xml:space="preserve">11.1 </w:t>
      </w:r>
      <w:r w:rsidR="002512DF" w:rsidRPr="003308FB">
        <w:rPr>
          <w:rFonts w:asciiTheme="minorHAnsi" w:hAnsiTheme="minorHAnsi" w:cstheme="minorHAnsi"/>
          <w:szCs w:val="24"/>
        </w:rPr>
        <w:t xml:space="preserve">Encerrada a etapa </w:t>
      </w:r>
      <w:r w:rsidR="00015DB0" w:rsidRPr="003308FB">
        <w:rPr>
          <w:rFonts w:asciiTheme="minorHAnsi" w:hAnsiTheme="minorHAnsi" w:cstheme="minorHAnsi"/>
          <w:szCs w:val="24"/>
        </w:rPr>
        <w:t>de negociação</w:t>
      </w:r>
      <w:r w:rsidR="002512DF" w:rsidRPr="003308FB">
        <w:rPr>
          <w:rFonts w:asciiTheme="minorHAnsi" w:hAnsiTheme="minorHAnsi" w:cstheme="minorHAnsi"/>
          <w:szCs w:val="24"/>
        </w:rPr>
        <w:t xml:space="preserve">, o </w:t>
      </w:r>
      <w:r w:rsidR="00015DB0" w:rsidRPr="003308FB">
        <w:rPr>
          <w:rFonts w:asciiTheme="minorHAnsi" w:hAnsiTheme="minorHAnsi" w:cstheme="minorHAnsi"/>
          <w:szCs w:val="24"/>
        </w:rPr>
        <w:t>comprador</w:t>
      </w:r>
      <w:r w:rsidR="002512DF" w:rsidRPr="003308FB">
        <w:rPr>
          <w:rFonts w:asciiTheme="minorHAnsi" w:hAnsiTheme="minorHAnsi" w:cstheme="minorHAnsi"/>
          <w:szCs w:val="24"/>
        </w:rPr>
        <w:t xml:space="preserve"> examinará a proposta classificada em primeiro lugar quanto à compatibilidade do preço em relação ao estimado</w:t>
      </w:r>
      <w:r w:rsidR="00DD76B2" w:rsidRPr="003308FB">
        <w:rPr>
          <w:rFonts w:asciiTheme="minorHAnsi" w:hAnsiTheme="minorHAnsi" w:cstheme="minorHAnsi"/>
          <w:szCs w:val="24"/>
        </w:rPr>
        <w:t xml:space="preserve"> e da condição de entrega</w:t>
      </w:r>
      <w:r w:rsidR="002512DF" w:rsidRPr="003308FB">
        <w:rPr>
          <w:rFonts w:asciiTheme="minorHAnsi" w:hAnsiTheme="minorHAnsi" w:cstheme="minorHAnsi"/>
          <w:szCs w:val="24"/>
        </w:rPr>
        <w:t>,</w:t>
      </w:r>
      <w:r w:rsidR="00DD76B2" w:rsidRPr="003308FB">
        <w:rPr>
          <w:rFonts w:asciiTheme="minorHAnsi" w:hAnsiTheme="minorHAnsi" w:cstheme="minorHAnsi"/>
          <w:szCs w:val="24"/>
        </w:rPr>
        <w:t xml:space="preserve"> </w:t>
      </w:r>
      <w:r w:rsidR="002512DF" w:rsidRPr="003308FB">
        <w:rPr>
          <w:rFonts w:asciiTheme="minorHAnsi" w:hAnsiTheme="minorHAnsi" w:cstheme="minorHAnsi"/>
          <w:szCs w:val="24"/>
        </w:rPr>
        <w:t xml:space="preserve">sua exequibilidade e adequação do objeto e, depois, </w:t>
      </w:r>
      <w:r w:rsidR="00015DB0" w:rsidRPr="003308FB">
        <w:rPr>
          <w:rFonts w:asciiTheme="minorHAnsi" w:hAnsiTheme="minorHAnsi" w:cstheme="minorHAnsi"/>
          <w:szCs w:val="24"/>
        </w:rPr>
        <w:t>emitirá</w:t>
      </w:r>
      <w:r w:rsidR="002512DF" w:rsidRPr="003308FB">
        <w:rPr>
          <w:rFonts w:asciiTheme="minorHAnsi" w:hAnsiTheme="minorHAnsi" w:cstheme="minorHAnsi"/>
          <w:szCs w:val="24"/>
        </w:rPr>
        <w:t xml:space="preserve"> </w:t>
      </w:r>
      <w:r w:rsidR="00015DB0" w:rsidRPr="003308FB">
        <w:rPr>
          <w:rFonts w:asciiTheme="minorHAnsi" w:hAnsiTheme="minorHAnsi" w:cstheme="minorHAnsi"/>
          <w:szCs w:val="24"/>
        </w:rPr>
        <w:t>os</w:t>
      </w:r>
      <w:r w:rsidR="002512DF" w:rsidRPr="003308FB">
        <w:rPr>
          <w:rFonts w:asciiTheme="minorHAnsi" w:hAnsiTheme="minorHAnsi" w:cstheme="minorHAnsi"/>
          <w:szCs w:val="24"/>
        </w:rPr>
        <w:t xml:space="preserve"> </w:t>
      </w:r>
      <w:r w:rsidR="002512DF" w:rsidRPr="003308FB">
        <w:rPr>
          <w:rFonts w:asciiTheme="minorHAnsi" w:hAnsiTheme="minorHAnsi" w:cstheme="minorHAnsi"/>
          <w:szCs w:val="24"/>
        </w:rPr>
        <w:lastRenderedPageBreak/>
        <w:t>Documentos de Habilitação</w:t>
      </w:r>
      <w:r w:rsidR="00630504" w:rsidRPr="003308FB">
        <w:rPr>
          <w:rFonts w:asciiTheme="minorHAnsi" w:hAnsiTheme="minorHAnsi" w:cstheme="minorHAnsi"/>
          <w:szCs w:val="24"/>
        </w:rPr>
        <w:t>, conforme exigido neste Edital</w:t>
      </w:r>
      <w:r w:rsidR="00281278">
        <w:rPr>
          <w:rFonts w:asciiTheme="minorHAnsi" w:hAnsiTheme="minorHAnsi" w:cstheme="minorHAnsi"/>
          <w:szCs w:val="24"/>
        </w:rPr>
        <w:t xml:space="preserve"> Simplificado</w:t>
      </w:r>
      <w:r w:rsidR="002512DF" w:rsidRPr="003308FB">
        <w:rPr>
          <w:rFonts w:asciiTheme="minorHAnsi" w:hAnsiTheme="minorHAnsi" w:cstheme="minorHAnsi"/>
          <w:szCs w:val="24"/>
        </w:rPr>
        <w:t>.</w:t>
      </w:r>
    </w:p>
    <w:p w14:paraId="4F80F884" w14:textId="4037E270" w:rsidR="002512DF" w:rsidRPr="003308FB" w:rsidRDefault="00513715" w:rsidP="00125DDD">
      <w:pPr>
        <w:pStyle w:val="N11"/>
        <w:widowControl w:val="0"/>
        <w:spacing w:before="120" w:after="120"/>
        <w:rPr>
          <w:rFonts w:asciiTheme="minorHAnsi" w:hAnsiTheme="minorHAnsi" w:cstheme="minorHAnsi"/>
          <w:szCs w:val="24"/>
        </w:rPr>
      </w:pPr>
      <w:r w:rsidRPr="003308FB">
        <w:rPr>
          <w:rFonts w:asciiTheme="minorHAnsi" w:hAnsiTheme="minorHAnsi" w:cstheme="minorHAnsi"/>
          <w:b/>
          <w:szCs w:val="24"/>
        </w:rPr>
        <w:t xml:space="preserve">11.2 </w:t>
      </w:r>
      <w:r w:rsidR="002512DF" w:rsidRPr="003308FB">
        <w:rPr>
          <w:rFonts w:asciiTheme="minorHAnsi" w:hAnsiTheme="minorHAnsi" w:cstheme="minorHAnsi"/>
          <w:szCs w:val="24"/>
        </w:rPr>
        <w:t xml:space="preserve">Como condição prévia ao exame da documentação de habilitação, </w:t>
      </w:r>
      <w:r w:rsidR="00FE6675" w:rsidRPr="003308FB">
        <w:rPr>
          <w:rFonts w:asciiTheme="minorHAnsi" w:hAnsiTheme="minorHAnsi" w:cstheme="minorHAnsi"/>
          <w:szCs w:val="24"/>
        </w:rPr>
        <w:t>a iNOVA Capixaba</w:t>
      </w:r>
      <w:r w:rsidR="002512DF" w:rsidRPr="003308FB">
        <w:rPr>
          <w:rFonts w:asciiTheme="minorHAnsi" w:hAnsiTheme="minorHAnsi" w:cstheme="minorHAnsi"/>
          <w:szCs w:val="24"/>
        </w:rPr>
        <w:t xml:space="preserve"> verificará o eventual descumprimento das condições de participação, especialmente quanto à existência de sanção que impeça a</w:t>
      </w:r>
      <w:r w:rsidR="00015DB0" w:rsidRPr="003308FB">
        <w:rPr>
          <w:rFonts w:asciiTheme="minorHAnsi" w:hAnsiTheme="minorHAnsi" w:cstheme="minorHAnsi"/>
          <w:szCs w:val="24"/>
        </w:rPr>
        <w:t xml:space="preserve"> sua</w:t>
      </w:r>
      <w:r w:rsidR="002512DF" w:rsidRPr="003308FB">
        <w:rPr>
          <w:rFonts w:asciiTheme="minorHAnsi" w:hAnsiTheme="minorHAnsi" w:cstheme="minorHAnsi"/>
          <w:szCs w:val="24"/>
        </w:rPr>
        <w:t xml:space="preserve"> participação </w:t>
      </w:r>
      <w:r w:rsidR="00015DB0" w:rsidRPr="003308FB">
        <w:rPr>
          <w:rFonts w:asciiTheme="minorHAnsi" w:hAnsiTheme="minorHAnsi" w:cstheme="minorHAnsi"/>
          <w:szCs w:val="24"/>
        </w:rPr>
        <w:t>nessa compra</w:t>
      </w:r>
      <w:r w:rsidR="002512DF" w:rsidRPr="003308FB">
        <w:rPr>
          <w:rFonts w:asciiTheme="minorHAnsi" w:hAnsiTheme="minorHAnsi" w:cstheme="minorHAnsi"/>
          <w:szCs w:val="24"/>
        </w:rPr>
        <w:t>, mediante a consulta aos seguintes cadastros:</w:t>
      </w:r>
    </w:p>
    <w:p w14:paraId="4E2F6245" w14:textId="010B63AF" w:rsidR="00513715" w:rsidRPr="003308FB" w:rsidRDefault="00513715" w:rsidP="00513715">
      <w:pPr>
        <w:pStyle w:val="Nabc"/>
        <w:widowControl w:val="0"/>
        <w:spacing w:before="0" w:after="0"/>
        <w:ind w:left="0"/>
        <w:rPr>
          <w:rFonts w:asciiTheme="minorHAnsi" w:hAnsiTheme="minorHAnsi" w:cstheme="minorHAnsi"/>
          <w:szCs w:val="24"/>
        </w:rPr>
      </w:pPr>
      <w:r w:rsidRPr="003308FB">
        <w:rPr>
          <w:rFonts w:asciiTheme="minorHAnsi" w:hAnsiTheme="minorHAnsi" w:cstheme="minorHAnsi"/>
          <w:b/>
          <w:szCs w:val="24"/>
        </w:rPr>
        <w:t>a)</w:t>
      </w:r>
      <w:r w:rsidRPr="003308FB">
        <w:rPr>
          <w:rFonts w:asciiTheme="minorHAnsi" w:hAnsiTheme="minorHAnsi" w:cstheme="minorHAnsi"/>
          <w:szCs w:val="24"/>
        </w:rPr>
        <w:t xml:space="preserve"> </w:t>
      </w:r>
      <w:r w:rsidR="002512DF" w:rsidRPr="003308FB">
        <w:rPr>
          <w:rFonts w:asciiTheme="minorHAnsi" w:hAnsiTheme="minorHAnsi" w:cstheme="minorHAnsi"/>
          <w:szCs w:val="24"/>
        </w:rPr>
        <w:t>Cadastro de Fornecedores do Estado do Espírito Santo – CRC/ES</w:t>
      </w:r>
      <w:r w:rsidRPr="003308FB">
        <w:rPr>
          <w:rFonts w:asciiTheme="minorHAnsi" w:hAnsiTheme="minorHAnsi" w:cstheme="minorHAnsi"/>
          <w:szCs w:val="24"/>
        </w:rPr>
        <w:t>, acesso pelo link:</w:t>
      </w:r>
      <w:r w:rsidR="002512DF" w:rsidRPr="003308FB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2512DF" w:rsidRPr="003308FB">
          <w:rPr>
            <w:rStyle w:val="Hyperlink"/>
            <w:rFonts w:asciiTheme="minorHAnsi" w:hAnsiTheme="minorHAnsi" w:cstheme="minorHAnsi"/>
            <w:szCs w:val="24"/>
          </w:rPr>
          <w:t>https://www.siga.es.gov.br/sgc/faces/pub/sgc/tabbasicas/FornecedoresSancionadosPageList.jsp?opcao=todos</w:t>
        </w:r>
      </w:hyperlink>
      <w:r w:rsidR="002512DF" w:rsidRPr="003308FB">
        <w:rPr>
          <w:rFonts w:asciiTheme="minorHAnsi" w:hAnsiTheme="minorHAnsi" w:cstheme="minorHAnsi"/>
          <w:szCs w:val="24"/>
        </w:rPr>
        <w:t>.</w:t>
      </w:r>
    </w:p>
    <w:p w14:paraId="783DFE50" w14:textId="64D1460C" w:rsidR="002512DF" w:rsidRPr="003308FB" w:rsidRDefault="00513715" w:rsidP="00513715">
      <w:pPr>
        <w:pStyle w:val="Nabc"/>
        <w:widowControl w:val="0"/>
        <w:spacing w:before="0" w:after="0"/>
        <w:ind w:left="0"/>
        <w:rPr>
          <w:rFonts w:asciiTheme="minorHAnsi" w:hAnsiTheme="minorHAnsi" w:cstheme="minorHAnsi"/>
          <w:szCs w:val="24"/>
        </w:rPr>
      </w:pPr>
      <w:r w:rsidRPr="003308FB">
        <w:rPr>
          <w:rFonts w:asciiTheme="minorHAnsi" w:hAnsiTheme="minorHAnsi" w:cstheme="minorHAnsi"/>
          <w:b/>
          <w:szCs w:val="24"/>
        </w:rPr>
        <w:t>b)</w:t>
      </w:r>
      <w:r w:rsidRPr="003308FB">
        <w:rPr>
          <w:rFonts w:asciiTheme="minorHAnsi" w:hAnsiTheme="minorHAnsi" w:cstheme="minorHAnsi"/>
          <w:szCs w:val="24"/>
        </w:rPr>
        <w:t xml:space="preserve"> </w:t>
      </w:r>
      <w:r w:rsidR="002512DF" w:rsidRPr="003308FB">
        <w:rPr>
          <w:rFonts w:asciiTheme="minorHAnsi" w:hAnsiTheme="minorHAnsi" w:cstheme="minorHAnsi"/>
          <w:szCs w:val="24"/>
        </w:rPr>
        <w:t xml:space="preserve">Cadastro Nacional de Empresas Inidôneas e Suspensas - CEIS, </w:t>
      </w:r>
      <w:r w:rsidRPr="003308FB">
        <w:rPr>
          <w:rFonts w:asciiTheme="minorHAnsi" w:hAnsiTheme="minorHAnsi" w:cstheme="minorHAnsi"/>
          <w:szCs w:val="24"/>
        </w:rPr>
        <w:t xml:space="preserve">acesso pleo link: </w:t>
      </w:r>
      <w:r w:rsidR="00F0495E">
        <w:fldChar w:fldCharType="begin"/>
      </w:r>
      <w:r w:rsidR="00F0495E">
        <w:instrText xml:space="preserve"> HYPERLINK "http://transparencia.gov.br/sancoes/ceis?ordenarPor=nome&amp;direcao=asc" </w:instrText>
      </w:r>
      <w:r w:rsidR="00F0495E">
        <w:fldChar w:fldCharType="separate"/>
      </w:r>
      <w:r w:rsidR="002512DF" w:rsidRPr="003308FB">
        <w:rPr>
          <w:rStyle w:val="Hyperlink"/>
          <w:rFonts w:asciiTheme="minorHAnsi" w:hAnsiTheme="minorHAnsi" w:cstheme="minorHAnsi"/>
          <w:szCs w:val="24"/>
        </w:rPr>
        <w:t>http://transparencia.gov.br/sancoes/ceis?ordenarPor=nome&amp;direcao=asc</w:t>
      </w:r>
      <w:r w:rsidR="00F0495E">
        <w:rPr>
          <w:rStyle w:val="Hyperlink"/>
          <w:rFonts w:asciiTheme="minorHAnsi" w:hAnsiTheme="minorHAnsi" w:cstheme="minorHAnsi"/>
          <w:szCs w:val="24"/>
        </w:rPr>
        <w:fldChar w:fldCharType="end"/>
      </w:r>
      <w:r w:rsidR="002512DF" w:rsidRPr="003308FB">
        <w:rPr>
          <w:rFonts w:asciiTheme="minorHAnsi" w:hAnsiTheme="minorHAnsi" w:cstheme="minorHAnsi"/>
          <w:szCs w:val="24"/>
        </w:rPr>
        <w:t>.</w:t>
      </w:r>
    </w:p>
    <w:p w14:paraId="572DA1FC" w14:textId="47F354F6" w:rsidR="002512DF" w:rsidRPr="003308FB" w:rsidRDefault="00513715" w:rsidP="00125DDD">
      <w:pPr>
        <w:pStyle w:val="N111"/>
        <w:widowControl w:val="0"/>
        <w:spacing w:before="120" w:after="120"/>
        <w:ind w:left="0"/>
        <w:rPr>
          <w:rFonts w:asciiTheme="minorHAnsi" w:hAnsiTheme="minorHAnsi" w:cstheme="minorHAnsi"/>
          <w:szCs w:val="24"/>
        </w:rPr>
      </w:pPr>
      <w:r w:rsidRPr="003308FB">
        <w:rPr>
          <w:rFonts w:asciiTheme="minorHAnsi" w:hAnsiTheme="minorHAnsi" w:cstheme="minorHAnsi"/>
          <w:b/>
          <w:szCs w:val="24"/>
        </w:rPr>
        <w:t xml:space="preserve">11.3 </w:t>
      </w:r>
      <w:r w:rsidR="002512DF" w:rsidRPr="003308FB">
        <w:rPr>
          <w:rFonts w:asciiTheme="minorHAnsi" w:hAnsiTheme="minorHAnsi" w:cstheme="minorHAnsi"/>
          <w:szCs w:val="24"/>
        </w:rPr>
        <w:t xml:space="preserve">Constatada a existência de sanção que inviabilize a </w:t>
      </w:r>
      <w:r w:rsidR="00015DB0" w:rsidRPr="003308FB">
        <w:rPr>
          <w:rFonts w:asciiTheme="minorHAnsi" w:hAnsiTheme="minorHAnsi" w:cstheme="minorHAnsi"/>
          <w:szCs w:val="24"/>
        </w:rPr>
        <w:t>compra</w:t>
      </w:r>
      <w:r w:rsidR="002512DF" w:rsidRPr="003308FB">
        <w:rPr>
          <w:rFonts w:asciiTheme="minorHAnsi" w:hAnsiTheme="minorHAnsi" w:cstheme="minorHAnsi"/>
          <w:szCs w:val="24"/>
        </w:rPr>
        <w:t xml:space="preserve">, </w:t>
      </w:r>
      <w:r w:rsidR="00FE6675" w:rsidRPr="003308FB">
        <w:rPr>
          <w:rFonts w:asciiTheme="minorHAnsi" w:hAnsiTheme="minorHAnsi" w:cstheme="minorHAnsi"/>
          <w:szCs w:val="24"/>
        </w:rPr>
        <w:t xml:space="preserve">a iNOVA Capixaba </w:t>
      </w:r>
      <w:r w:rsidR="002512DF" w:rsidRPr="003308FB">
        <w:rPr>
          <w:rFonts w:asciiTheme="minorHAnsi" w:hAnsiTheme="minorHAnsi" w:cstheme="minorHAnsi"/>
          <w:szCs w:val="24"/>
        </w:rPr>
        <w:t xml:space="preserve">reputará o </w:t>
      </w:r>
      <w:r w:rsidR="00015DB0" w:rsidRPr="003308FB">
        <w:rPr>
          <w:rFonts w:asciiTheme="minorHAnsi" w:hAnsiTheme="minorHAnsi" w:cstheme="minorHAnsi"/>
          <w:szCs w:val="24"/>
        </w:rPr>
        <w:t>fornecedor</w:t>
      </w:r>
      <w:r w:rsidR="002512DF" w:rsidRPr="003308FB">
        <w:rPr>
          <w:rFonts w:asciiTheme="minorHAnsi" w:hAnsiTheme="minorHAnsi" w:cstheme="minorHAnsi"/>
          <w:szCs w:val="24"/>
        </w:rPr>
        <w:t xml:space="preserve"> </w:t>
      </w:r>
      <w:r w:rsidR="002512DF" w:rsidRPr="003308FB">
        <w:rPr>
          <w:rFonts w:asciiTheme="minorHAnsi" w:hAnsiTheme="minorHAnsi" w:cstheme="minorHAnsi"/>
          <w:color w:val="000000" w:themeColor="text1"/>
          <w:szCs w:val="24"/>
        </w:rPr>
        <w:t>desclassificado</w:t>
      </w:r>
      <w:r w:rsidR="002512DF" w:rsidRPr="003308FB">
        <w:rPr>
          <w:rFonts w:asciiTheme="minorHAnsi" w:hAnsiTheme="minorHAnsi" w:cstheme="minorHAnsi"/>
          <w:szCs w:val="24"/>
        </w:rPr>
        <w:t>, por falta de condição de participação.</w:t>
      </w:r>
    </w:p>
    <w:p w14:paraId="0CAC246E" w14:textId="022581D0" w:rsidR="002512DF" w:rsidRPr="003308FB" w:rsidRDefault="00513715" w:rsidP="00125DDD">
      <w:pPr>
        <w:pStyle w:val="N11"/>
        <w:widowControl w:val="0"/>
        <w:spacing w:before="120" w:after="120"/>
        <w:rPr>
          <w:rFonts w:asciiTheme="minorHAnsi" w:hAnsiTheme="minorHAnsi" w:cstheme="minorHAnsi"/>
          <w:szCs w:val="24"/>
        </w:rPr>
      </w:pPr>
      <w:r w:rsidRPr="003308FB">
        <w:rPr>
          <w:rFonts w:asciiTheme="minorHAnsi" w:hAnsiTheme="minorHAnsi" w:cstheme="minorHAnsi"/>
          <w:b/>
          <w:szCs w:val="24"/>
        </w:rPr>
        <w:t xml:space="preserve">11.4 </w:t>
      </w:r>
      <w:r w:rsidR="002512DF" w:rsidRPr="003308FB">
        <w:rPr>
          <w:rFonts w:asciiTheme="minorHAnsi" w:hAnsiTheme="minorHAnsi" w:cstheme="minorHAnsi"/>
          <w:szCs w:val="24"/>
        </w:rPr>
        <w:t xml:space="preserve">Após a verificação das condições dos itens antecedentes, os documentos de habilitação serão apreciados e, após análise, será declarado vencedor o </w:t>
      </w:r>
      <w:r w:rsidR="00015DB0" w:rsidRPr="003308FB">
        <w:rPr>
          <w:rFonts w:asciiTheme="minorHAnsi" w:hAnsiTheme="minorHAnsi" w:cstheme="minorHAnsi"/>
          <w:szCs w:val="24"/>
        </w:rPr>
        <w:t>fornecedor</w:t>
      </w:r>
      <w:r w:rsidR="002512DF" w:rsidRPr="003308FB">
        <w:rPr>
          <w:rFonts w:asciiTheme="minorHAnsi" w:hAnsiTheme="minorHAnsi" w:cstheme="minorHAnsi"/>
          <w:szCs w:val="24"/>
        </w:rPr>
        <w:t xml:space="preserve"> classificado em primeiro lugar, caso tenha atendido a todas as exigências do </w:t>
      </w:r>
      <w:r w:rsidR="00281278">
        <w:rPr>
          <w:rFonts w:asciiTheme="minorHAnsi" w:hAnsiTheme="minorHAnsi" w:cstheme="minorHAnsi"/>
          <w:szCs w:val="24"/>
        </w:rPr>
        <w:t>E</w:t>
      </w:r>
      <w:r w:rsidR="002512DF" w:rsidRPr="003308FB">
        <w:rPr>
          <w:rFonts w:asciiTheme="minorHAnsi" w:hAnsiTheme="minorHAnsi" w:cstheme="minorHAnsi"/>
          <w:szCs w:val="24"/>
        </w:rPr>
        <w:t>dital</w:t>
      </w:r>
      <w:r w:rsidR="00281278">
        <w:rPr>
          <w:rFonts w:asciiTheme="minorHAnsi" w:hAnsiTheme="minorHAnsi" w:cstheme="minorHAnsi"/>
          <w:szCs w:val="24"/>
        </w:rPr>
        <w:t xml:space="preserve"> Simplificado</w:t>
      </w:r>
      <w:r w:rsidR="002512DF" w:rsidRPr="003308FB">
        <w:rPr>
          <w:rFonts w:asciiTheme="minorHAnsi" w:hAnsiTheme="minorHAnsi" w:cstheme="minorHAnsi"/>
          <w:szCs w:val="24"/>
        </w:rPr>
        <w:t>.</w:t>
      </w:r>
    </w:p>
    <w:p w14:paraId="27B212B5" w14:textId="1EFC26B3" w:rsidR="002512DF" w:rsidRPr="003308FB" w:rsidRDefault="00513715" w:rsidP="00125DDD">
      <w:pPr>
        <w:pStyle w:val="N111"/>
        <w:widowControl w:val="0"/>
        <w:spacing w:before="120" w:after="120"/>
        <w:ind w:left="0"/>
        <w:rPr>
          <w:rFonts w:asciiTheme="minorHAnsi" w:hAnsiTheme="minorHAnsi" w:cstheme="minorHAnsi"/>
          <w:szCs w:val="24"/>
        </w:rPr>
      </w:pPr>
      <w:r w:rsidRPr="003308FB">
        <w:rPr>
          <w:rFonts w:asciiTheme="minorHAnsi" w:hAnsiTheme="minorHAnsi" w:cstheme="minorHAnsi"/>
          <w:b/>
          <w:szCs w:val="24"/>
        </w:rPr>
        <w:t xml:space="preserve">11.5 </w:t>
      </w:r>
      <w:r w:rsidR="002512DF" w:rsidRPr="003308FB">
        <w:rPr>
          <w:rFonts w:asciiTheme="minorHAnsi" w:hAnsiTheme="minorHAnsi" w:cstheme="minorHAnsi"/>
          <w:szCs w:val="24"/>
        </w:rPr>
        <w:t xml:space="preserve">O motivo da irregularidade </w:t>
      </w:r>
      <w:r w:rsidR="00FE6675" w:rsidRPr="003308FB">
        <w:rPr>
          <w:rFonts w:asciiTheme="minorHAnsi" w:hAnsiTheme="minorHAnsi" w:cstheme="minorHAnsi"/>
          <w:szCs w:val="24"/>
        </w:rPr>
        <w:t>de algum requisito que não comprometa a habilitação</w:t>
      </w:r>
      <w:r w:rsidR="002512DF" w:rsidRPr="003308FB">
        <w:rPr>
          <w:rFonts w:asciiTheme="minorHAnsi" w:hAnsiTheme="minorHAnsi" w:cstheme="minorHAnsi"/>
          <w:szCs w:val="24"/>
        </w:rPr>
        <w:t>, quando for o caso, deverá ficar registrado, bem como a indicação do documento necessário para comprovar a regularização</w:t>
      </w:r>
      <w:r w:rsidR="003C0D19" w:rsidRPr="003308FB">
        <w:rPr>
          <w:rFonts w:asciiTheme="minorHAnsi" w:hAnsiTheme="minorHAnsi" w:cstheme="minorHAnsi"/>
          <w:szCs w:val="24"/>
        </w:rPr>
        <w:t>, se possível e a critério da iNOVA Capixaba</w:t>
      </w:r>
      <w:r w:rsidR="002512DF" w:rsidRPr="003308FB">
        <w:rPr>
          <w:rFonts w:asciiTheme="minorHAnsi" w:hAnsiTheme="minorHAnsi" w:cstheme="minorHAnsi"/>
          <w:szCs w:val="24"/>
        </w:rPr>
        <w:t>.</w:t>
      </w:r>
    </w:p>
    <w:p w14:paraId="73E21C1E" w14:textId="73F1C4CD" w:rsidR="002512DF" w:rsidRPr="003308FB" w:rsidRDefault="00513715" w:rsidP="00083127">
      <w:pPr>
        <w:pStyle w:val="N11"/>
        <w:widowControl w:val="0"/>
        <w:spacing w:before="120" w:after="120"/>
        <w:rPr>
          <w:rFonts w:asciiTheme="minorHAnsi" w:hAnsiTheme="minorHAnsi" w:cstheme="minorHAnsi"/>
          <w:szCs w:val="24"/>
        </w:rPr>
      </w:pPr>
      <w:r w:rsidRPr="003308FB">
        <w:rPr>
          <w:rFonts w:asciiTheme="minorHAnsi" w:hAnsiTheme="minorHAnsi" w:cstheme="minorHAnsi"/>
          <w:b/>
          <w:szCs w:val="24"/>
        </w:rPr>
        <w:t xml:space="preserve">11.6 </w:t>
      </w:r>
      <w:r w:rsidR="002512DF" w:rsidRPr="003308FB">
        <w:rPr>
          <w:rFonts w:asciiTheme="minorHAnsi" w:hAnsiTheme="minorHAnsi" w:cstheme="minorHAnsi"/>
          <w:szCs w:val="24"/>
        </w:rPr>
        <w:t xml:space="preserve">Se a proposta não for aceitável, ou se o </w:t>
      </w:r>
      <w:r w:rsidR="00AE2064" w:rsidRPr="003308FB">
        <w:rPr>
          <w:rFonts w:asciiTheme="minorHAnsi" w:hAnsiTheme="minorHAnsi" w:cstheme="minorHAnsi"/>
          <w:szCs w:val="24"/>
        </w:rPr>
        <w:t>fornecedor</w:t>
      </w:r>
      <w:r w:rsidR="002512DF" w:rsidRPr="003308FB">
        <w:rPr>
          <w:rFonts w:asciiTheme="minorHAnsi" w:hAnsiTheme="minorHAnsi" w:cstheme="minorHAnsi"/>
          <w:szCs w:val="24"/>
        </w:rPr>
        <w:t xml:space="preserve"> não atender às exigências de habilitação, ou se recusar a assinar </w:t>
      </w:r>
      <w:r w:rsidR="003F177A">
        <w:rPr>
          <w:rFonts w:asciiTheme="minorHAnsi" w:hAnsiTheme="minorHAnsi" w:cstheme="minorHAnsi"/>
          <w:szCs w:val="24"/>
        </w:rPr>
        <w:t>o contrato simplificado/</w:t>
      </w:r>
      <w:r w:rsidR="00015DB0" w:rsidRPr="003308FB">
        <w:rPr>
          <w:rFonts w:asciiTheme="minorHAnsi" w:hAnsiTheme="minorHAnsi" w:cstheme="minorHAnsi"/>
          <w:szCs w:val="24"/>
        </w:rPr>
        <w:t>ordem de compra</w:t>
      </w:r>
      <w:r w:rsidR="002512DF" w:rsidRPr="003308FB">
        <w:rPr>
          <w:rFonts w:asciiTheme="minorHAnsi" w:hAnsiTheme="minorHAnsi" w:cstheme="minorHAnsi"/>
          <w:szCs w:val="24"/>
        </w:rPr>
        <w:t xml:space="preserve">, </w:t>
      </w:r>
      <w:r w:rsidR="003C0D19" w:rsidRPr="003308FB">
        <w:rPr>
          <w:rFonts w:asciiTheme="minorHAnsi" w:hAnsiTheme="minorHAnsi" w:cstheme="minorHAnsi"/>
          <w:szCs w:val="24"/>
        </w:rPr>
        <w:t>a iNOVA Capixaba</w:t>
      </w:r>
      <w:r w:rsidR="002512DF" w:rsidRPr="003308FB">
        <w:rPr>
          <w:rFonts w:asciiTheme="minorHAnsi" w:hAnsiTheme="minorHAnsi" w:cstheme="minorHAnsi"/>
          <w:szCs w:val="24"/>
        </w:rPr>
        <w:t xml:space="preserve"> examinará a oferta subsequente e a respectiva documentação de habilitação, na ordem de classificação, e assim sucessivamente, até a apuração de uma que atenda às exigências do </w:t>
      </w:r>
      <w:r w:rsidR="00281278">
        <w:rPr>
          <w:rFonts w:asciiTheme="minorHAnsi" w:hAnsiTheme="minorHAnsi" w:cstheme="minorHAnsi"/>
          <w:szCs w:val="24"/>
        </w:rPr>
        <w:t>E</w:t>
      </w:r>
      <w:r w:rsidR="002512DF" w:rsidRPr="003308FB">
        <w:rPr>
          <w:rFonts w:asciiTheme="minorHAnsi" w:hAnsiTheme="minorHAnsi" w:cstheme="minorHAnsi"/>
          <w:szCs w:val="24"/>
        </w:rPr>
        <w:t>dital</w:t>
      </w:r>
      <w:r w:rsidR="00281278">
        <w:rPr>
          <w:rFonts w:asciiTheme="minorHAnsi" w:hAnsiTheme="minorHAnsi" w:cstheme="minorHAnsi"/>
          <w:szCs w:val="24"/>
        </w:rPr>
        <w:t xml:space="preserve"> Simplificado</w:t>
      </w:r>
      <w:r w:rsidR="002512DF" w:rsidRPr="003308FB">
        <w:rPr>
          <w:rFonts w:asciiTheme="minorHAnsi" w:hAnsiTheme="minorHAnsi" w:cstheme="minorHAnsi"/>
          <w:szCs w:val="24"/>
        </w:rPr>
        <w:t>.</w:t>
      </w:r>
    </w:p>
    <w:p w14:paraId="445DA09C" w14:textId="0F104EB2" w:rsidR="002512DF" w:rsidRPr="003308FB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</w:rPr>
      </w:pPr>
      <w:r w:rsidRPr="003308FB">
        <w:rPr>
          <w:rFonts w:asciiTheme="minorHAnsi" w:hAnsiTheme="minorHAnsi" w:cstheme="minorHAnsi"/>
          <w:b/>
        </w:rPr>
        <w:t xml:space="preserve">11.7 </w:t>
      </w:r>
      <w:r w:rsidR="002512DF" w:rsidRPr="003308FB">
        <w:rPr>
          <w:rFonts w:asciiTheme="minorHAnsi" w:hAnsiTheme="minorHAnsi" w:cstheme="minorHAnsi"/>
        </w:rPr>
        <w:t xml:space="preserve">Nas hipóteses previstas no item anterior, o </w:t>
      </w:r>
      <w:r w:rsidR="00B17CE4" w:rsidRPr="003308FB">
        <w:rPr>
          <w:rFonts w:asciiTheme="minorHAnsi" w:hAnsiTheme="minorHAnsi" w:cstheme="minorHAnsi"/>
        </w:rPr>
        <w:t xml:space="preserve">colaborador da iNOVA Capixaba responsável pela compra </w:t>
      </w:r>
      <w:r w:rsidR="002512DF" w:rsidRPr="003308FB">
        <w:rPr>
          <w:rFonts w:asciiTheme="minorHAnsi" w:hAnsiTheme="minorHAnsi" w:cstheme="minorHAnsi"/>
        </w:rPr>
        <w:t xml:space="preserve">poderá negociar diretamente com o proponente para que seja obtido melhor preço, tendo sempre como parâmetro </w:t>
      </w:r>
      <w:r w:rsidR="003F177A">
        <w:rPr>
          <w:rFonts w:asciiTheme="minorHAnsi" w:hAnsiTheme="minorHAnsi" w:cstheme="minorHAnsi"/>
        </w:rPr>
        <w:t>o menor preço referencial</w:t>
      </w:r>
      <w:r w:rsidR="002512DF" w:rsidRPr="003308FB">
        <w:rPr>
          <w:rFonts w:asciiTheme="minorHAnsi" w:hAnsiTheme="minorHAnsi" w:cstheme="minorHAnsi"/>
        </w:rPr>
        <w:t>.</w:t>
      </w:r>
    </w:p>
    <w:p w14:paraId="6DE864B9" w14:textId="44838276" w:rsidR="00630504" w:rsidRPr="00DF21C0" w:rsidRDefault="00513715" w:rsidP="00DF21C0">
      <w:pPr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DF21C0">
        <w:rPr>
          <w:rFonts w:asciiTheme="minorHAnsi" w:hAnsiTheme="minorHAnsi" w:cstheme="minorHAnsi"/>
          <w:b/>
        </w:rPr>
        <w:t>12 –</w:t>
      </w:r>
      <w:r w:rsidR="00630504" w:rsidRPr="00DF21C0">
        <w:rPr>
          <w:rFonts w:asciiTheme="minorHAnsi" w:hAnsiTheme="minorHAnsi" w:cstheme="minorHAnsi"/>
          <w:b/>
        </w:rPr>
        <w:t xml:space="preserve"> </w:t>
      </w:r>
      <w:r w:rsidR="00630504" w:rsidRPr="00DF21C0">
        <w:rPr>
          <w:rFonts w:asciiTheme="minorHAnsi" w:hAnsiTheme="minorHAnsi" w:cstheme="minorHAnsi"/>
          <w:b/>
          <w:u w:val="single"/>
        </w:rPr>
        <w:t>DAS CONDIÇÕES DA HABILITAÇÃO</w:t>
      </w:r>
    </w:p>
    <w:p w14:paraId="3A64584D" w14:textId="0086792B" w:rsidR="00630504" w:rsidRPr="00DF21C0" w:rsidRDefault="00513715" w:rsidP="00DF21C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DF21C0">
        <w:rPr>
          <w:rFonts w:asciiTheme="minorHAnsi" w:hAnsiTheme="minorHAnsi" w:cstheme="minorHAnsi"/>
          <w:b/>
        </w:rPr>
        <w:t>12.1</w:t>
      </w:r>
      <w:r w:rsidR="00630504" w:rsidRPr="00DF21C0">
        <w:rPr>
          <w:rFonts w:asciiTheme="minorHAnsi" w:hAnsiTheme="minorHAnsi" w:cstheme="minorHAnsi"/>
        </w:rPr>
        <w:t xml:space="preserve"> O fornecedor deverá apresentar</w:t>
      </w:r>
      <w:r w:rsidRPr="00DF21C0">
        <w:rPr>
          <w:rFonts w:asciiTheme="minorHAnsi" w:hAnsiTheme="minorHAnsi" w:cstheme="minorHAnsi"/>
        </w:rPr>
        <w:t xml:space="preserve"> os documentos de habilitação abaixo</w:t>
      </w:r>
      <w:r w:rsidR="00630504" w:rsidRPr="00DF21C0">
        <w:rPr>
          <w:rFonts w:asciiTheme="minorHAnsi" w:hAnsiTheme="minorHAnsi" w:cstheme="minorHAnsi"/>
        </w:rPr>
        <w:t xml:space="preserve">: </w:t>
      </w:r>
    </w:p>
    <w:p w14:paraId="412C7657" w14:textId="536D32F0" w:rsidR="00DF21C0" w:rsidRPr="00DF21C0" w:rsidRDefault="00DF21C0" w:rsidP="00DF21C0">
      <w:pPr>
        <w:spacing w:before="120" w:after="120"/>
        <w:jc w:val="both"/>
        <w:rPr>
          <w:rFonts w:asciiTheme="minorHAnsi" w:hAnsiTheme="minorHAnsi" w:cstheme="minorHAnsi"/>
        </w:rPr>
      </w:pPr>
      <w:r w:rsidRPr="00DF21C0">
        <w:rPr>
          <w:rFonts w:asciiTheme="minorHAnsi" w:hAnsiTheme="minorHAnsi" w:cstheme="minorHAnsi"/>
          <w:b/>
        </w:rPr>
        <w:t>12.2.1</w:t>
      </w:r>
      <w:r w:rsidRPr="00DF21C0">
        <w:rPr>
          <w:rFonts w:asciiTheme="minorHAnsi" w:hAnsiTheme="minorHAnsi" w:cstheme="minorHAnsi"/>
        </w:rPr>
        <w:t xml:space="preserve"> Prova de inscrição no Cadastro Nacional de Pessoa Jurídica - CNPJ.</w:t>
      </w:r>
    </w:p>
    <w:p w14:paraId="61C4B18F" w14:textId="29C63293" w:rsidR="00DF21C0" w:rsidRPr="00DF21C0" w:rsidRDefault="00DF21C0" w:rsidP="00DF21C0">
      <w:pPr>
        <w:spacing w:before="120" w:after="120"/>
        <w:jc w:val="both"/>
        <w:rPr>
          <w:rFonts w:asciiTheme="minorHAnsi" w:hAnsiTheme="minorHAnsi" w:cstheme="minorHAnsi"/>
        </w:rPr>
      </w:pPr>
      <w:r w:rsidRPr="00DF21C0">
        <w:rPr>
          <w:rFonts w:asciiTheme="minorHAnsi" w:hAnsiTheme="minorHAnsi" w:cstheme="minorHAnsi"/>
          <w:b/>
        </w:rPr>
        <w:t>12.2.2</w:t>
      </w:r>
      <w:r w:rsidRPr="00DF21C0">
        <w:rPr>
          <w:rFonts w:asciiTheme="minorHAnsi" w:hAnsiTheme="minorHAnsi" w:cstheme="minorHAnsi"/>
        </w:rPr>
        <w:t xml:space="preserve"> Prova de regularidade fiscal perante a Fazenda Nacional, mediante certidão conjunta expedida pela RFB/PGFN, referente a todos os créditos tributários federais e à Dívida Ativa da União, inclusive aqueles relativos à Seguridade Social.</w:t>
      </w:r>
    </w:p>
    <w:p w14:paraId="51DC9F81" w14:textId="10E02483" w:rsidR="00DF21C0" w:rsidRPr="00DF21C0" w:rsidRDefault="00DF21C0" w:rsidP="00DF21C0">
      <w:pPr>
        <w:spacing w:before="120" w:after="120"/>
        <w:jc w:val="both"/>
        <w:rPr>
          <w:rFonts w:asciiTheme="minorHAnsi" w:hAnsiTheme="minorHAnsi" w:cstheme="minorHAnsi"/>
        </w:rPr>
      </w:pPr>
      <w:r w:rsidRPr="00DF21C0">
        <w:rPr>
          <w:rFonts w:asciiTheme="minorHAnsi" w:hAnsiTheme="minorHAnsi" w:cstheme="minorHAnsi"/>
          <w:b/>
        </w:rPr>
        <w:t>12.2.3</w:t>
      </w:r>
      <w:r w:rsidRPr="00DF21C0">
        <w:rPr>
          <w:rFonts w:asciiTheme="minorHAnsi" w:hAnsiTheme="minorHAnsi" w:cstheme="minorHAnsi"/>
        </w:rPr>
        <w:t xml:space="preserve"> Prova de regularidade com a Fazenda Estadual (onde for sediada a empresa e a do Estado do Espírito Santo, quando a sede não for deste Estado).</w:t>
      </w:r>
    </w:p>
    <w:p w14:paraId="17DFE890" w14:textId="57645536" w:rsidR="00DF21C0" w:rsidRPr="00DF21C0" w:rsidRDefault="00DF21C0" w:rsidP="00DF21C0">
      <w:pPr>
        <w:spacing w:before="120" w:after="120"/>
        <w:jc w:val="both"/>
        <w:rPr>
          <w:rFonts w:asciiTheme="minorHAnsi" w:hAnsiTheme="minorHAnsi" w:cstheme="minorHAnsi"/>
        </w:rPr>
      </w:pPr>
      <w:r w:rsidRPr="00DF21C0">
        <w:rPr>
          <w:rFonts w:asciiTheme="minorHAnsi" w:hAnsiTheme="minorHAnsi" w:cstheme="minorHAnsi"/>
          <w:b/>
        </w:rPr>
        <w:t>12.2.4</w:t>
      </w:r>
      <w:r w:rsidRPr="00DF21C0">
        <w:rPr>
          <w:rFonts w:asciiTheme="minorHAnsi" w:hAnsiTheme="minorHAnsi" w:cstheme="minorHAnsi"/>
        </w:rPr>
        <w:t xml:space="preserve"> Prova de regularidade com a Fazenda Pública Municipal da sede da licitante.</w:t>
      </w:r>
    </w:p>
    <w:p w14:paraId="03E9A7D8" w14:textId="2A6C2B25" w:rsidR="00DF21C0" w:rsidRPr="00DF21C0" w:rsidRDefault="00DF21C0" w:rsidP="00DF21C0">
      <w:pPr>
        <w:spacing w:before="120" w:after="120"/>
        <w:jc w:val="both"/>
        <w:rPr>
          <w:rFonts w:asciiTheme="minorHAnsi" w:hAnsiTheme="minorHAnsi" w:cstheme="minorHAnsi"/>
        </w:rPr>
      </w:pPr>
      <w:r w:rsidRPr="00DF21C0">
        <w:rPr>
          <w:rFonts w:asciiTheme="minorHAnsi" w:hAnsiTheme="minorHAnsi" w:cstheme="minorHAnsi"/>
          <w:b/>
        </w:rPr>
        <w:t>12.2.5</w:t>
      </w:r>
      <w:r w:rsidRPr="00DF21C0">
        <w:rPr>
          <w:rFonts w:asciiTheme="minorHAnsi" w:hAnsiTheme="minorHAnsi" w:cstheme="minorHAnsi"/>
        </w:rPr>
        <w:t xml:space="preserve"> Prova de regularidade com o Fundo de Garantia por Tempo de Serviço – FGTS.</w:t>
      </w:r>
    </w:p>
    <w:p w14:paraId="35D8C08B" w14:textId="682C9576" w:rsidR="00DF21C0" w:rsidRPr="00DF21C0" w:rsidRDefault="00DF21C0" w:rsidP="00DF21C0">
      <w:pPr>
        <w:spacing w:before="120" w:after="120"/>
        <w:jc w:val="both"/>
        <w:rPr>
          <w:rFonts w:asciiTheme="minorHAnsi" w:hAnsiTheme="minorHAnsi" w:cstheme="minorHAnsi"/>
        </w:rPr>
      </w:pPr>
      <w:r w:rsidRPr="00DF21C0">
        <w:rPr>
          <w:rFonts w:asciiTheme="minorHAnsi" w:hAnsiTheme="minorHAnsi" w:cstheme="minorHAnsi"/>
          <w:b/>
        </w:rPr>
        <w:t>12.2.6</w:t>
      </w:r>
      <w:r w:rsidRPr="00DF21C0">
        <w:rPr>
          <w:rFonts w:asciiTheme="minorHAnsi" w:hAnsiTheme="minorHAnsi" w:cstheme="minorHAnsi"/>
        </w:rPr>
        <w:t xml:space="preserve"> Prova de inexistência de débitos inadimplidos perante a Justiça do Trabalho, mediante a apresentação de certidão negativa ou positiva com efeito de negativa.</w:t>
      </w:r>
    </w:p>
    <w:p w14:paraId="575F5B61" w14:textId="5EDE6600" w:rsidR="00DF21C0" w:rsidRPr="00DF21C0" w:rsidRDefault="00DF21C0" w:rsidP="00DF21C0">
      <w:pPr>
        <w:spacing w:before="120" w:after="120"/>
        <w:jc w:val="both"/>
        <w:rPr>
          <w:rFonts w:asciiTheme="minorHAnsi" w:hAnsiTheme="minorHAnsi" w:cstheme="minorHAnsi"/>
        </w:rPr>
      </w:pPr>
      <w:r w:rsidRPr="00DF21C0">
        <w:rPr>
          <w:rFonts w:asciiTheme="minorHAnsi" w:hAnsiTheme="minorHAnsi" w:cstheme="minorHAnsi"/>
          <w:b/>
        </w:rPr>
        <w:lastRenderedPageBreak/>
        <w:t>12.2.7</w:t>
      </w:r>
      <w:r w:rsidRPr="00DF21C0">
        <w:rPr>
          <w:rFonts w:asciiTheme="minorHAnsi" w:hAnsiTheme="minorHAnsi" w:cstheme="minorHAnsi"/>
        </w:rPr>
        <w:t xml:space="preserve"> Certidão Negativa de Falência, Recuperação Judicial e Extrajudicial expedida pelo distribuidor da sede da pessoa jurídica, observada a data de validade definida no instrumento. </w:t>
      </w:r>
    </w:p>
    <w:p w14:paraId="1ADBD191" w14:textId="5BC58D16" w:rsidR="00513715" w:rsidRPr="00DF21C0" w:rsidRDefault="00513715" w:rsidP="00DF21C0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DF21C0">
        <w:rPr>
          <w:rFonts w:asciiTheme="minorHAnsi" w:hAnsiTheme="minorHAnsi" w:cstheme="minorHAnsi"/>
          <w:b/>
        </w:rPr>
        <w:t>12.</w:t>
      </w:r>
      <w:r w:rsidR="00DF21C0">
        <w:rPr>
          <w:rFonts w:asciiTheme="minorHAnsi" w:hAnsiTheme="minorHAnsi" w:cstheme="minorHAnsi"/>
          <w:b/>
        </w:rPr>
        <w:t>2</w:t>
      </w:r>
      <w:r w:rsidRPr="00DF21C0">
        <w:rPr>
          <w:rFonts w:asciiTheme="minorHAnsi" w:hAnsiTheme="minorHAnsi" w:cstheme="minorHAnsi"/>
        </w:rPr>
        <w:t xml:space="preserve"> O fornecedor deverá apresentar os documentos de qualificação técnica abaixo: </w:t>
      </w:r>
    </w:p>
    <w:p w14:paraId="63BF5537" w14:textId="1037790A" w:rsidR="00630504" w:rsidRPr="00DF21C0" w:rsidRDefault="00630504" w:rsidP="00DF21C0">
      <w:pPr>
        <w:spacing w:before="120" w:after="120"/>
        <w:jc w:val="both"/>
        <w:rPr>
          <w:rFonts w:asciiTheme="minorHAnsi" w:hAnsiTheme="minorHAnsi" w:cstheme="minorHAnsi"/>
          <w:b/>
        </w:rPr>
      </w:pPr>
      <w:proofErr w:type="gramStart"/>
      <w:r w:rsidRPr="00DF21C0">
        <w:rPr>
          <w:rFonts w:asciiTheme="minorHAnsi" w:hAnsiTheme="minorHAnsi" w:cstheme="minorHAnsi"/>
          <w:b/>
        </w:rPr>
        <w:t xml:space="preserve">(  </w:t>
      </w:r>
      <w:proofErr w:type="gramEnd"/>
      <w:r w:rsidRPr="00DF21C0">
        <w:rPr>
          <w:rFonts w:asciiTheme="minorHAnsi" w:hAnsiTheme="minorHAnsi" w:cstheme="minorHAnsi"/>
          <w:b/>
        </w:rPr>
        <w:t xml:space="preserve">      ) NÃO SE APLICA </w:t>
      </w:r>
    </w:p>
    <w:p w14:paraId="4B279703" w14:textId="13978400" w:rsidR="004E3B45" w:rsidRPr="00DF21C0" w:rsidRDefault="00630504" w:rsidP="00DF21C0">
      <w:pPr>
        <w:spacing w:before="120" w:after="120"/>
        <w:jc w:val="both"/>
        <w:rPr>
          <w:rFonts w:asciiTheme="minorHAnsi" w:hAnsiTheme="minorHAnsi" w:cstheme="minorHAnsi"/>
          <w:b/>
        </w:rPr>
      </w:pPr>
      <w:proofErr w:type="gramStart"/>
      <w:r w:rsidRPr="00DF21C0">
        <w:rPr>
          <w:rFonts w:asciiTheme="minorHAnsi" w:hAnsiTheme="minorHAnsi" w:cstheme="minorHAnsi"/>
          <w:b/>
        </w:rPr>
        <w:t xml:space="preserve">(  </w:t>
      </w:r>
      <w:proofErr w:type="gramEnd"/>
      <w:r w:rsidRPr="00DF21C0">
        <w:rPr>
          <w:rFonts w:asciiTheme="minorHAnsi" w:hAnsiTheme="minorHAnsi" w:cstheme="minorHAnsi"/>
          <w:b/>
        </w:rPr>
        <w:t xml:space="preserve">      ) APLICA</w:t>
      </w:r>
      <w:r w:rsidR="0036427E" w:rsidRPr="00DF21C0">
        <w:rPr>
          <w:rFonts w:asciiTheme="minorHAnsi" w:hAnsiTheme="minorHAnsi" w:cstheme="minorHAnsi"/>
          <w:b/>
        </w:rPr>
        <w:t>-SE</w:t>
      </w:r>
    </w:p>
    <w:p w14:paraId="319001F3" w14:textId="17976B4B" w:rsidR="004E3B45" w:rsidRPr="004E3B45" w:rsidRDefault="004E3B45" w:rsidP="004E3B45">
      <w:pPr>
        <w:spacing w:before="120" w:after="120"/>
        <w:jc w:val="both"/>
        <w:rPr>
          <w:rFonts w:asciiTheme="minorHAnsi" w:hAnsiTheme="minorHAnsi" w:cstheme="minorHAnsi"/>
          <w:b/>
          <w:i/>
          <w:color w:val="FF0000"/>
          <w:highlight w:val="yellow"/>
        </w:rPr>
      </w:pPr>
      <w:r w:rsidRPr="004E3B45">
        <w:rPr>
          <w:rFonts w:asciiTheme="minorHAnsi" w:hAnsiTheme="minorHAnsi" w:cstheme="minorHAnsi"/>
          <w:b/>
          <w:color w:val="FF0000"/>
          <w:highlight w:val="yellow"/>
        </w:rPr>
        <w:t>12.1.1 (DESCREVER DE ACORDO COM O PEDIDO SIMPLIFICADO)</w:t>
      </w:r>
    </w:p>
    <w:p w14:paraId="7C057228" w14:textId="48D930B2" w:rsidR="0034796E" w:rsidRPr="003308FB" w:rsidRDefault="00513715" w:rsidP="004E3B45">
      <w:pPr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F24A95">
        <w:rPr>
          <w:rFonts w:asciiTheme="minorHAnsi" w:hAnsiTheme="minorHAnsi" w:cstheme="minorHAnsi"/>
          <w:b/>
        </w:rPr>
        <w:t>13 –</w:t>
      </w:r>
      <w:r w:rsidRPr="00F24A95">
        <w:rPr>
          <w:rFonts w:asciiTheme="minorHAnsi" w:hAnsiTheme="minorHAnsi" w:cstheme="minorHAnsi"/>
          <w:b/>
          <w:u w:val="single"/>
        </w:rPr>
        <w:t xml:space="preserve"> </w:t>
      </w:r>
      <w:r w:rsidR="0034796E" w:rsidRPr="00F24A95">
        <w:rPr>
          <w:rFonts w:asciiTheme="minorHAnsi" w:hAnsiTheme="minorHAnsi" w:cstheme="minorHAnsi"/>
          <w:b/>
          <w:u w:val="single"/>
        </w:rPr>
        <w:t>DOS RECURSOS</w:t>
      </w:r>
      <w:r w:rsidR="0034796E" w:rsidRPr="003308FB">
        <w:rPr>
          <w:rFonts w:asciiTheme="minorHAnsi" w:hAnsiTheme="minorHAnsi" w:cstheme="minorHAnsi"/>
          <w:b/>
          <w:u w:val="single"/>
        </w:rPr>
        <w:t xml:space="preserve"> </w:t>
      </w:r>
    </w:p>
    <w:p w14:paraId="33CF81AB" w14:textId="1D17EE2E" w:rsidR="0034796E" w:rsidRPr="003308FB" w:rsidRDefault="00513715" w:rsidP="004E3B45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 w:rsidRPr="003308FB">
        <w:rPr>
          <w:rFonts w:asciiTheme="minorHAnsi" w:hAnsiTheme="minorHAnsi" w:cstheme="minorHAnsi"/>
          <w:b/>
          <w:snapToGrid w:val="0"/>
        </w:rPr>
        <w:t xml:space="preserve">13.1 </w:t>
      </w:r>
      <w:r w:rsidR="0034796E" w:rsidRPr="003308FB">
        <w:rPr>
          <w:rFonts w:asciiTheme="minorHAnsi" w:hAnsiTheme="minorHAnsi" w:cstheme="minorHAnsi"/>
          <w:snapToGrid w:val="0"/>
        </w:rPr>
        <w:t xml:space="preserve">Declarado o vencedor, qualquer </w:t>
      </w:r>
      <w:r w:rsidR="00015DB0" w:rsidRPr="003308FB">
        <w:rPr>
          <w:rFonts w:asciiTheme="minorHAnsi" w:hAnsiTheme="minorHAnsi" w:cstheme="minorHAnsi"/>
          <w:snapToGrid w:val="0"/>
        </w:rPr>
        <w:t>interessado</w:t>
      </w:r>
      <w:r w:rsidR="006062C5">
        <w:rPr>
          <w:rFonts w:asciiTheme="minorHAnsi" w:hAnsiTheme="minorHAnsi" w:cstheme="minorHAnsi"/>
          <w:snapToGrid w:val="0"/>
        </w:rPr>
        <w:t xml:space="preserve"> poderá recorrer no </w:t>
      </w:r>
      <w:r w:rsidR="0034796E" w:rsidRPr="003308FB">
        <w:rPr>
          <w:rFonts w:asciiTheme="minorHAnsi" w:hAnsiTheme="minorHAnsi" w:cstheme="minorHAnsi"/>
          <w:snapToGrid w:val="0"/>
        </w:rPr>
        <w:t xml:space="preserve">prazo de </w:t>
      </w:r>
      <w:r w:rsidR="006062C5">
        <w:rPr>
          <w:rFonts w:asciiTheme="minorHAnsi" w:hAnsiTheme="minorHAnsi" w:cstheme="minorHAnsi"/>
          <w:snapToGrid w:val="0"/>
        </w:rPr>
        <w:t xml:space="preserve">até </w:t>
      </w:r>
      <w:r w:rsidR="001C628A" w:rsidRPr="003308FB">
        <w:rPr>
          <w:rFonts w:asciiTheme="minorHAnsi" w:hAnsiTheme="minorHAnsi" w:cstheme="minorHAnsi"/>
          <w:snapToGrid w:val="0"/>
        </w:rPr>
        <w:t>24 (vinte e quatro) horas</w:t>
      </w:r>
      <w:r w:rsidR="00B77044">
        <w:rPr>
          <w:rFonts w:asciiTheme="minorHAnsi" w:hAnsiTheme="minorHAnsi" w:cstheme="minorHAnsi"/>
          <w:snapToGrid w:val="0"/>
        </w:rPr>
        <w:t>, devendo</w:t>
      </w:r>
      <w:r w:rsidR="0034796E" w:rsidRPr="003308FB">
        <w:rPr>
          <w:rFonts w:asciiTheme="minorHAnsi" w:hAnsiTheme="minorHAnsi" w:cstheme="minorHAnsi"/>
          <w:snapToGrid w:val="0"/>
        </w:rPr>
        <w:t xml:space="preserve"> apresentar as razões de recurso</w:t>
      </w:r>
      <w:r w:rsidR="00B17CE4" w:rsidRPr="003308FB">
        <w:rPr>
          <w:rFonts w:asciiTheme="minorHAnsi" w:hAnsiTheme="minorHAnsi" w:cstheme="minorHAnsi"/>
          <w:snapToGrid w:val="0"/>
        </w:rPr>
        <w:t xml:space="preserve"> via sistema E-</w:t>
      </w:r>
      <w:proofErr w:type="spellStart"/>
      <w:r w:rsidR="00B17CE4" w:rsidRPr="003308FB">
        <w:rPr>
          <w:rFonts w:asciiTheme="minorHAnsi" w:hAnsiTheme="minorHAnsi" w:cstheme="minorHAnsi"/>
          <w:snapToGrid w:val="0"/>
        </w:rPr>
        <w:t>Docs</w:t>
      </w:r>
      <w:proofErr w:type="spellEnd"/>
      <w:r w:rsidR="00B17CE4" w:rsidRPr="003308FB">
        <w:rPr>
          <w:rFonts w:asciiTheme="minorHAnsi" w:hAnsiTheme="minorHAnsi" w:cstheme="minorHAnsi"/>
          <w:snapToGrid w:val="0"/>
        </w:rPr>
        <w:t xml:space="preserve"> ou por e-mail para o setor de compras responsável</w:t>
      </w:r>
      <w:r w:rsidR="00DF2597" w:rsidRPr="003308FB">
        <w:rPr>
          <w:rFonts w:asciiTheme="minorHAnsi" w:hAnsiTheme="minorHAnsi" w:cstheme="minorHAnsi"/>
          <w:snapToGrid w:val="0"/>
        </w:rPr>
        <w:t xml:space="preserve">, </w:t>
      </w:r>
      <w:r w:rsidR="0034796E" w:rsidRPr="003308FB">
        <w:rPr>
          <w:rFonts w:asciiTheme="minorHAnsi" w:hAnsiTheme="minorHAnsi" w:cstheme="minorHAnsi"/>
          <w:snapToGrid w:val="0"/>
        </w:rPr>
        <w:t xml:space="preserve">ficando os demais </w:t>
      </w:r>
      <w:r w:rsidR="00015DB0" w:rsidRPr="003308FB">
        <w:rPr>
          <w:rFonts w:asciiTheme="minorHAnsi" w:hAnsiTheme="minorHAnsi" w:cstheme="minorHAnsi"/>
          <w:snapToGrid w:val="0"/>
        </w:rPr>
        <w:t>interessados</w:t>
      </w:r>
      <w:r w:rsidR="0034796E" w:rsidRPr="003308FB">
        <w:rPr>
          <w:rFonts w:asciiTheme="minorHAnsi" w:hAnsiTheme="minorHAnsi" w:cstheme="minorHAnsi"/>
          <w:snapToGrid w:val="0"/>
        </w:rPr>
        <w:t xml:space="preserve"> desde logo, querendo, apresentar contrarrazões em igual prazo, que começará a contar do </w:t>
      </w:r>
      <w:bookmarkStart w:id="0" w:name="_GoBack"/>
      <w:bookmarkEnd w:id="0"/>
      <w:r w:rsidR="0034796E" w:rsidRPr="003308FB">
        <w:rPr>
          <w:rFonts w:asciiTheme="minorHAnsi" w:hAnsiTheme="minorHAnsi" w:cstheme="minorHAnsi"/>
          <w:snapToGrid w:val="0"/>
        </w:rPr>
        <w:t>término do prazo do recorrente, sendo-lhes assegurada vista imediata dos elementos indispensáveis à defesa dos seus interesses.</w:t>
      </w:r>
    </w:p>
    <w:p w14:paraId="3AAE3997" w14:textId="726C4F5A" w:rsidR="0034796E" w:rsidRPr="00125DDD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13.2 </w:t>
      </w:r>
      <w:r w:rsidR="00F24A95" w:rsidRPr="00F24A95">
        <w:rPr>
          <w:rFonts w:asciiTheme="minorHAnsi" w:hAnsiTheme="minorHAnsi" w:cstheme="minorHAnsi"/>
          <w:snapToGrid w:val="0"/>
        </w:rPr>
        <w:t>Findado o prazo acima</w:t>
      </w:r>
      <w:r w:rsidR="004E3B45">
        <w:rPr>
          <w:rFonts w:asciiTheme="minorHAnsi" w:hAnsiTheme="minorHAnsi" w:cstheme="minorHAnsi"/>
          <w:snapToGrid w:val="0"/>
        </w:rPr>
        <w:t xml:space="preserve"> sem apresentação de recurso</w:t>
      </w:r>
      <w:r w:rsidR="00F24A95">
        <w:rPr>
          <w:rFonts w:asciiTheme="minorHAnsi" w:hAnsiTheme="minorHAnsi" w:cstheme="minorHAnsi"/>
          <w:snapToGrid w:val="0"/>
        </w:rPr>
        <w:t>,</w:t>
      </w:r>
      <w:r w:rsidR="0034796E" w:rsidRPr="00125DDD">
        <w:rPr>
          <w:rFonts w:asciiTheme="minorHAnsi" w:hAnsiTheme="minorHAnsi" w:cstheme="minorHAnsi"/>
          <w:snapToGrid w:val="0"/>
        </w:rPr>
        <w:t xml:space="preserve"> importará na decadência desse direito, ficando o </w:t>
      </w:r>
      <w:r w:rsidR="00015DB0" w:rsidRPr="00125DDD">
        <w:rPr>
          <w:rFonts w:asciiTheme="minorHAnsi" w:hAnsiTheme="minorHAnsi" w:cstheme="minorHAnsi"/>
          <w:snapToGrid w:val="0"/>
        </w:rPr>
        <w:t>comprador</w:t>
      </w:r>
      <w:r w:rsidR="0034796E" w:rsidRPr="00125DDD">
        <w:rPr>
          <w:rFonts w:asciiTheme="minorHAnsi" w:hAnsiTheme="minorHAnsi" w:cstheme="minorHAnsi"/>
          <w:snapToGrid w:val="0"/>
        </w:rPr>
        <w:t xml:space="preserve"> autorizado a adjudicar </w:t>
      </w:r>
      <w:r w:rsidR="004E3B45">
        <w:rPr>
          <w:rFonts w:asciiTheme="minorHAnsi" w:hAnsiTheme="minorHAnsi" w:cstheme="minorHAnsi"/>
          <w:snapToGrid w:val="0"/>
        </w:rPr>
        <w:t>o objeto</w:t>
      </w:r>
      <w:r w:rsidR="0034796E" w:rsidRPr="00125DDD">
        <w:rPr>
          <w:rFonts w:asciiTheme="minorHAnsi" w:hAnsiTheme="minorHAnsi" w:cstheme="minorHAnsi"/>
          <w:snapToGrid w:val="0"/>
        </w:rPr>
        <w:t>.</w:t>
      </w:r>
    </w:p>
    <w:p w14:paraId="576C4EEB" w14:textId="3A190EF0" w:rsidR="0034796E" w:rsidRPr="00125DDD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13.3 </w:t>
      </w:r>
      <w:r w:rsidR="004E3B45">
        <w:rPr>
          <w:rFonts w:asciiTheme="minorHAnsi" w:hAnsiTheme="minorHAnsi" w:cstheme="minorHAnsi"/>
          <w:snapToGrid w:val="0"/>
        </w:rPr>
        <w:t xml:space="preserve">No julgamento da habilitação </w:t>
      </w:r>
      <w:r w:rsidR="0034796E" w:rsidRPr="00125DDD">
        <w:rPr>
          <w:rFonts w:asciiTheme="minorHAnsi" w:hAnsiTheme="minorHAnsi" w:cstheme="minorHAnsi"/>
          <w:snapToGrid w:val="0"/>
        </w:rPr>
        <w:t xml:space="preserve">das propostas, </w:t>
      </w:r>
      <w:r w:rsidR="00DF2597">
        <w:rPr>
          <w:rFonts w:asciiTheme="minorHAnsi" w:hAnsiTheme="minorHAnsi" w:cstheme="minorHAnsi"/>
          <w:snapToGrid w:val="0"/>
        </w:rPr>
        <w:t>a iNOVA Capixaba</w:t>
      </w:r>
      <w:r w:rsidR="00015DB0" w:rsidRPr="00125DDD">
        <w:rPr>
          <w:rFonts w:asciiTheme="minorHAnsi" w:hAnsiTheme="minorHAnsi" w:cstheme="minorHAnsi"/>
          <w:snapToGrid w:val="0"/>
        </w:rPr>
        <w:t xml:space="preserve"> </w:t>
      </w:r>
      <w:r w:rsidR="0034796E" w:rsidRPr="00125DDD">
        <w:rPr>
          <w:rFonts w:asciiTheme="minorHAnsi" w:hAnsiTheme="minorHAnsi" w:cstheme="minorHAnsi"/>
          <w:snapToGrid w:val="0"/>
        </w:rPr>
        <w:t xml:space="preserve">poderá sanar erros ou falhas que não alterem a substância das propostas, dos documentos e sua validade jurídica, mediante despacho fundamentado, registrado em </w:t>
      </w:r>
      <w:r w:rsidR="00382046">
        <w:rPr>
          <w:rFonts w:asciiTheme="minorHAnsi" w:hAnsiTheme="minorHAnsi" w:cstheme="minorHAnsi"/>
          <w:snapToGrid w:val="0"/>
        </w:rPr>
        <w:t>documento próprio</w:t>
      </w:r>
      <w:r w:rsidR="00382046" w:rsidRPr="00125DDD">
        <w:rPr>
          <w:rFonts w:asciiTheme="minorHAnsi" w:hAnsiTheme="minorHAnsi" w:cstheme="minorHAnsi"/>
          <w:snapToGrid w:val="0"/>
        </w:rPr>
        <w:t xml:space="preserve"> </w:t>
      </w:r>
      <w:r w:rsidR="0034796E" w:rsidRPr="00125DDD">
        <w:rPr>
          <w:rFonts w:asciiTheme="minorHAnsi" w:hAnsiTheme="minorHAnsi" w:cstheme="minorHAnsi"/>
          <w:snapToGrid w:val="0"/>
        </w:rPr>
        <w:t xml:space="preserve">e acessível a todos, atribuindo-lhes validade e eficácia para fins de habilitação e classificação. </w:t>
      </w:r>
    </w:p>
    <w:p w14:paraId="699D2D1B" w14:textId="6E5ED7D0" w:rsidR="00DF2597" w:rsidRPr="00125DDD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13.4 </w:t>
      </w:r>
      <w:r w:rsidR="0034796E" w:rsidRPr="00125DDD">
        <w:rPr>
          <w:rFonts w:asciiTheme="minorHAnsi" w:hAnsiTheme="minorHAnsi" w:cstheme="minorHAnsi"/>
          <w:snapToGrid w:val="0"/>
        </w:rPr>
        <w:t>Todos os atos praticados durante a sessão pública</w:t>
      </w:r>
      <w:r w:rsidR="00382046">
        <w:rPr>
          <w:rFonts w:asciiTheme="minorHAnsi" w:hAnsiTheme="minorHAnsi" w:cstheme="minorHAnsi"/>
          <w:snapToGrid w:val="0"/>
        </w:rPr>
        <w:t xml:space="preserve"> de compra</w:t>
      </w:r>
      <w:r w:rsidR="0034796E" w:rsidRPr="00125DDD">
        <w:rPr>
          <w:rFonts w:asciiTheme="minorHAnsi" w:hAnsiTheme="minorHAnsi" w:cstheme="minorHAnsi"/>
          <w:snapToGrid w:val="0"/>
        </w:rPr>
        <w:t xml:space="preserve"> deverão ser registrados </w:t>
      </w:r>
      <w:r w:rsidR="004E3B45">
        <w:rPr>
          <w:rFonts w:asciiTheme="minorHAnsi" w:hAnsiTheme="minorHAnsi" w:cstheme="minorHAnsi"/>
          <w:snapToGrid w:val="0"/>
        </w:rPr>
        <w:t>no sistema e também no</w:t>
      </w:r>
      <w:r w:rsidR="00DF2597">
        <w:rPr>
          <w:rFonts w:asciiTheme="minorHAnsi" w:hAnsiTheme="minorHAnsi" w:cstheme="minorHAnsi"/>
          <w:snapToGrid w:val="0"/>
        </w:rPr>
        <w:t xml:space="preserve"> processo interno da iNOVA Capixaba</w:t>
      </w:r>
      <w:r w:rsidR="0034796E" w:rsidRPr="00125DDD">
        <w:rPr>
          <w:rFonts w:asciiTheme="minorHAnsi" w:hAnsiTheme="minorHAnsi" w:cstheme="minorHAnsi"/>
          <w:snapToGrid w:val="0"/>
        </w:rPr>
        <w:t xml:space="preserve">.  </w:t>
      </w:r>
    </w:p>
    <w:p w14:paraId="103DBA83" w14:textId="1CCBFB14" w:rsidR="0034796E" w:rsidRPr="00125DDD" w:rsidRDefault="00513715" w:rsidP="00125DDD">
      <w:pPr>
        <w:pStyle w:val="Ttulo1"/>
        <w:keepNext w:val="0"/>
        <w:keepLines w:val="0"/>
        <w:widowControl w:val="0"/>
        <w:spacing w:before="120" w:after="120"/>
        <w:jc w:val="both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513715">
        <w:rPr>
          <w:rFonts w:asciiTheme="minorHAnsi" w:hAnsiTheme="minorHAnsi" w:cstheme="minorHAnsi"/>
          <w:b/>
          <w:color w:val="auto"/>
          <w:sz w:val="24"/>
          <w:szCs w:val="24"/>
        </w:rPr>
        <w:t xml:space="preserve">14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51371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C7001" w:rsidRPr="00125DDD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DA FORMALIZAÇÃO DA </w:t>
      </w:r>
      <w:r w:rsidR="00015DB0" w:rsidRPr="00125DDD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COMPRA</w:t>
      </w:r>
    </w:p>
    <w:p w14:paraId="2B28F980" w14:textId="0B0DFDC3" w:rsidR="0034796E" w:rsidRPr="00CB4943" w:rsidRDefault="00513715" w:rsidP="00125DDD">
      <w:pPr>
        <w:pStyle w:val="NmerosPrincipais"/>
        <w:numPr>
          <w:ilvl w:val="0"/>
          <w:numId w:val="0"/>
        </w:numPr>
        <w:spacing w:after="120"/>
        <w:rPr>
          <w:rFonts w:asciiTheme="minorHAnsi" w:hAnsiTheme="minorHAnsi" w:cstheme="minorHAnsi"/>
          <w:snapToGrid w:val="0"/>
          <w:color w:val="FF0000"/>
        </w:rPr>
      </w:pPr>
      <w:r>
        <w:rPr>
          <w:rFonts w:asciiTheme="minorHAnsi" w:hAnsiTheme="minorHAnsi" w:cstheme="minorHAnsi"/>
          <w:b/>
          <w:snapToGrid w:val="0"/>
        </w:rPr>
        <w:t xml:space="preserve">14.1 </w:t>
      </w:r>
      <w:r w:rsidRPr="00513715">
        <w:rPr>
          <w:rFonts w:asciiTheme="minorHAnsi" w:hAnsiTheme="minorHAnsi" w:cstheme="minorHAnsi"/>
          <w:snapToGrid w:val="0"/>
        </w:rPr>
        <w:t>D</w:t>
      </w:r>
      <w:r w:rsidR="0034796E" w:rsidRPr="00125DDD">
        <w:rPr>
          <w:rFonts w:asciiTheme="minorHAnsi" w:hAnsiTheme="minorHAnsi" w:cstheme="minorHAnsi"/>
          <w:snapToGrid w:val="0"/>
        </w:rPr>
        <w:t>ecidido o recurso</w:t>
      </w:r>
      <w:r w:rsidR="008558DC">
        <w:rPr>
          <w:rFonts w:asciiTheme="minorHAnsi" w:hAnsiTheme="minorHAnsi" w:cstheme="minorHAnsi"/>
          <w:snapToGrid w:val="0"/>
        </w:rPr>
        <w:t>, se houver,</w:t>
      </w:r>
      <w:r w:rsidR="0034796E" w:rsidRPr="00125DDD">
        <w:rPr>
          <w:rFonts w:asciiTheme="minorHAnsi" w:hAnsiTheme="minorHAnsi" w:cstheme="minorHAnsi"/>
          <w:snapToGrid w:val="0"/>
        </w:rPr>
        <w:t xml:space="preserve"> e constatada a regularidade </w:t>
      </w:r>
      <w:r w:rsidR="001C628A">
        <w:rPr>
          <w:rFonts w:asciiTheme="minorHAnsi" w:hAnsiTheme="minorHAnsi" w:cstheme="minorHAnsi"/>
          <w:snapToGrid w:val="0"/>
        </w:rPr>
        <w:t>de todos os</w:t>
      </w:r>
      <w:r w:rsidR="0034796E" w:rsidRPr="00125DDD">
        <w:rPr>
          <w:rFonts w:asciiTheme="minorHAnsi" w:hAnsiTheme="minorHAnsi" w:cstheme="minorHAnsi"/>
          <w:snapToGrid w:val="0"/>
        </w:rPr>
        <w:t xml:space="preserve"> atos praticados, a autoridade competente homologará </w:t>
      </w:r>
      <w:r w:rsidR="00015DB0" w:rsidRPr="00125DDD">
        <w:rPr>
          <w:rFonts w:asciiTheme="minorHAnsi" w:hAnsiTheme="minorHAnsi" w:cstheme="minorHAnsi"/>
          <w:snapToGrid w:val="0"/>
        </w:rPr>
        <w:t>a compra</w:t>
      </w:r>
      <w:r w:rsidR="008558DC">
        <w:rPr>
          <w:rFonts w:asciiTheme="minorHAnsi" w:hAnsiTheme="minorHAnsi" w:cstheme="minorHAnsi"/>
          <w:snapToGrid w:val="0"/>
        </w:rPr>
        <w:t xml:space="preserve"> e autorizará a formalização do contrato simplificado/ordem de compra</w:t>
      </w:r>
      <w:r w:rsidR="0034796E" w:rsidRPr="00125DDD">
        <w:rPr>
          <w:rFonts w:asciiTheme="minorHAnsi" w:hAnsiTheme="minorHAnsi" w:cstheme="minorHAnsi"/>
          <w:snapToGrid w:val="0"/>
        </w:rPr>
        <w:t>.</w:t>
      </w:r>
      <w:r w:rsidR="00092FB7">
        <w:rPr>
          <w:rFonts w:asciiTheme="minorHAnsi" w:hAnsiTheme="minorHAnsi" w:cstheme="minorHAnsi"/>
          <w:snapToGrid w:val="0"/>
        </w:rPr>
        <w:t xml:space="preserve"> </w:t>
      </w:r>
    </w:p>
    <w:p w14:paraId="46A1169C" w14:textId="2D19E88A" w:rsidR="0034796E" w:rsidRPr="00125DDD" w:rsidRDefault="00513715" w:rsidP="00125DDD">
      <w:pPr>
        <w:pStyle w:val="Ttulo1"/>
        <w:keepNext w:val="0"/>
        <w:keepLines w:val="0"/>
        <w:widowControl w:val="0"/>
        <w:spacing w:before="120" w:after="120"/>
        <w:jc w:val="both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513715">
        <w:rPr>
          <w:rFonts w:asciiTheme="minorHAnsi" w:hAnsiTheme="minorHAnsi" w:cstheme="minorHAnsi"/>
          <w:b/>
          <w:color w:val="auto"/>
          <w:sz w:val="24"/>
          <w:szCs w:val="24"/>
        </w:rPr>
        <w:t xml:space="preserve">15 – </w:t>
      </w:r>
      <w:r w:rsidR="0034796E" w:rsidRPr="00125DDD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DAS SANÇOES ADMINISTRATIVAS</w:t>
      </w:r>
    </w:p>
    <w:p w14:paraId="0C10C1CF" w14:textId="0D0D9A63" w:rsidR="00125DDD" w:rsidRPr="00125DDD" w:rsidRDefault="00513715" w:rsidP="00125DDD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15.1 </w:t>
      </w:r>
      <w:r w:rsidR="00125DDD" w:rsidRPr="00125DDD">
        <w:rPr>
          <w:rFonts w:asciiTheme="minorHAnsi" w:hAnsiTheme="minorHAnsi" w:cstheme="minorHAnsi"/>
          <w:color w:val="000000" w:themeColor="text1"/>
        </w:rPr>
        <w:t>O não cumprimento total ou parcial das obrigações assumidas na forma e prazos estabelecidos sujeitará ao fornecedor às penalidades constantes na Lei Federal nº. 8.666, de 21 de junho de 1993</w:t>
      </w:r>
      <w:r w:rsidR="00382046">
        <w:rPr>
          <w:rFonts w:asciiTheme="minorHAnsi" w:hAnsiTheme="minorHAnsi" w:cstheme="minorHAnsi"/>
          <w:color w:val="000000" w:themeColor="text1"/>
        </w:rPr>
        <w:t xml:space="preserve"> e/ou da Lei Federal n.º 14.133, de 1º de abril de 2021</w:t>
      </w:r>
      <w:r w:rsidR="00125DDD" w:rsidRPr="00125DDD">
        <w:rPr>
          <w:rFonts w:asciiTheme="minorHAnsi" w:hAnsiTheme="minorHAnsi" w:cstheme="minorHAnsi"/>
          <w:color w:val="000000" w:themeColor="text1"/>
        </w:rPr>
        <w:t>, sempre assegurados os princípios do contraditório e da ampla defesa.</w:t>
      </w:r>
    </w:p>
    <w:p w14:paraId="00ECE866" w14:textId="77777777" w:rsidR="00125DDD" w:rsidRPr="00125DDD" w:rsidRDefault="00125DDD" w:rsidP="00ED1DF8">
      <w:pPr>
        <w:widowControl w:val="0"/>
        <w:jc w:val="center"/>
        <w:rPr>
          <w:rFonts w:asciiTheme="minorHAnsi" w:hAnsiTheme="minorHAnsi" w:cstheme="minorHAnsi"/>
          <w:highlight w:val="yellow"/>
        </w:rPr>
      </w:pPr>
    </w:p>
    <w:p w14:paraId="4878ED80" w14:textId="77777777" w:rsidR="00ED1DF8" w:rsidRPr="00125DDD" w:rsidRDefault="00ED1DF8" w:rsidP="00ED1DF8">
      <w:pPr>
        <w:widowControl w:val="0"/>
        <w:jc w:val="center"/>
        <w:rPr>
          <w:rFonts w:asciiTheme="minorHAnsi" w:hAnsiTheme="minorHAnsi" w:cstheme="minorHAnsi"/>
        </w:rPr>
      </w:pPr>
      <w:r w:rsidRPr="00125DDD">
        <w:rPr>
          <w:rFonts w:asciiTheme="minorHAnsi" w:hAnsiTheme="minorHAnsi" w:cstheme="minorHAnsi"/>
          <w:highlight w:val="yellow"/>
        </w:rPr>
        <w:t xml:space="preserve">(Local), ____ de __________ </w:t>
      </w:r>
      <w:proofErr w:type="spellStart"/>
      <w:r w:rsidRPr="00125DDD">
        <w:rPr>
          <w:rFonts w:asciiTheme="minorHAnsi" w:hAnsiTheme="minorHAnsi" w:cstheme="minorHAnsi"/>
          <w:highlight w:val="yellow"/>
        </w:rPr>
        <w:t>de</w:t>
      </w:r>
      <w:proofErr w:type="spellEnd"/>
      <w:r w:rsidRPr="00125DDD">
        <w:rPr>
          <w:rFonts w:asciiTheme="minorHAnsi" w:hAnsiTheme="minorHAnsi" w:cstheme="minorHAnsi"/>
          <w:highlight w:val="yellow"/>
        </w:rPr>
        <w:t xml:space="preserve"> ______.</w:t>
      </w:r>
    </w:p>
    <w:p w14:paraId="1C326702" w14:textId="77777777" w:rsidR="00F9533D" w:rsidRPr="00125DDD" w:rsidRDefault="00F9533D" w:rsidP="00844918">
      <w:pPr>
        <w:widowControl w:val="0"/>
        <w:spacing w:before="140" w:after="120"/>
        <w:jc w:val="center"/>
        <w:rPr>
          <w:rFonts w:asciiTheme="minorHAnsi" w:hAnsiTheme="minorHAnsi" w:cstheme="minorHAnsi"/>
        </w:rPr>
      </w:pPr>
    </w:p>
    <w:p w14:paraId="5F3A0A12" w14:textId="39DD4100" w:rsidR="009E3FF8" w:rsidRPr="00125DDD" w:rsidRDefault="00ED1DF8" w:rsidP="00F93C91">
      <w:pPr>
        <w:widowControl w:val="0"/>
        <w:jc w:val="center"/>
        <w:rPr>
          <w:rFonts w:asciiTheme="minorHAnsi" w:hAnsiTheme="minorHAnsi" w:cstheme="minorHAnsi"/>
          <w:b/>
          <w:highlight w:val="yellow"/>
        </w:rPr>
      </w:pPr>
      <w:r w:rsidRPr="00125DDD">
        <w:rPr>
          <w:rFonts w:asciiTheme="minorHAnsi" w:hAnsiTheme="minorHAnsi" w:cstheme="minorHAnsi"/>
          <w:b/>
          <w:highlight w:val="yellow"/>
        </w:rPr>
        <w:t>NOME DO COMPRADOR</w:t>
      </w:r>
    </w:p>
    <w:p w14:paraId="49F697D3" w14:textId="425E144A" w:rsidR="006222B1" w:rsidRPr="00125DDD" w:rsidRDefault="0081030B" w:rsidP="00F93C91">
      <w:pPr>
        <w:widowControl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COMPRADOR</w:t>
      </w:r>
    </w:p>
    <w:p w14:paraId="675754C8" w14:textId="142B615B" w:rsidR="00FF60CA" w:rsidRPr="00125DDD" w:rsidRDefault="009C3663" w:rsidP="00F93C91">
      <w:pPr>
        <w:widowControl w:val="0"/>
        <w:jc w:val="center"/>
        <w:rPr>
          <w:rFonts w:asciiTheme="minorHAnsi" w:hAnsiTheme="minorHAnsi" w:cstheme="minorHAnsi"/>
          <w:b/>
        </w:rPr>
      </w:pPr>
      <w:r w:rsidRPr="00125DDD">
        <w:rPr>
          <w:rFonts w:asciiTheme="minorHAnsi" w:hAnsiTheme="minorHAnsi" w:cstheme="minorHAnsi"/>
          <w:b/>
        </w:rPr>
        <w:t xml:space="preserve">Fundação </w:t>
      </w:r>
      <w:r w:rsidR="00FF60CA" w:rsidRPr="00125DDD">
        <w:rPr>
          <w:rFonts w:asciiTheme="minorHAnsi" w:hAnsiTheme="minorHAnsi" w:cstheme="minorHAnsi"/>
          <w:b/>
        </w:rPr>
        <w:t>iNOVA Capixaba</w:t>
      </w:r>
    </w:p>
    <w:sectPr w:rsidR="00FF60CA" w:rsidRPr="00125DDD" w:rsidSect="00F90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588" w:right="1701" w:bottom="1701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EE31B" w14:textId="77777777" w:rsidR="0091530C" w:rsidRDefault="0091530C" w:rsidP="00687DF5">
      <w:r>
        <w:separator/>
      </w:r>
    </w:p>
  </w:endnote>
  <w:endnote w:type="continuationSeparator" w:id="0">
    <w:p w14:paraId="640817D8" w14:textId="77777777" w:rsidR="0091530C" w:rsidRDefault="0091530C" w:rsidP="006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FFCAE" w14:textId="77777777" w:rsidR="007B1779" w:rsidRDefault="007B1779">
    <w:pPr>
      <w:pStyle w:val="Rodap"/>
    </w:pPr>
  </w:p>
  <w:p w14:paraId="5084868A" w14:textId="77777777" w:rsidR="007B1779" w:rsidRDefault="007B1779"/>
  <w:p w14:paraId="25BB4668" w14:textId="77777777" w:rsidR="007B1779" w:rsidRDefault="007B1779"/>
  <w:p w14:paraId="76289C76" w14:textId="77777777" w:rsidR="007B1779" w:rsidRDefault="007B17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CD995" w14:textId="097A5B64" w:rsidR="007B1779" w:rsidRPr="00DE2A52" w:rsidRDefault="00DE2A52" w:rsidP="00DE2A52">
    <w:pPr>
      <w:pStyle w:val="Rodap"/>
      <w:jc w:val="center"/>
      <w:rPr>
        <w:rFonts w:asciiTheme="minorHAnsi" w:hAnsiTheme="minorHAnsi" w:cstheme="minorHAnsi"/>
        <w:sz w:val="22"/>
        <w:szCs w:val="22"/>
      </w:rPr>
    </w:pPr>
    <w:r w:rsidRPr="0042155D">
      <w:rPr>
        <w:noProof/>
      </w:rPr>
      <mc:AlternateContent>
        <mc:Choice Requires="wps">
          <w:drawing>
            <wp:anchor distT="45720" distB="45720" distL="114300" distR="114300" simplePos="0" relativeHeight="251688960" behindDoc="1" locked="0" layoutInCell="1" allowOverlap="1" wp14:anchorId="3B1FD5AF" wp14:editId="2588A4AD">
              <wp:simplePos x="0" y="0"/>
              <wp:positionH relativeFrom="column">
                <wp:posOffset>-616585</wp:posOffset>
              </wp:positionH>
              <wp:positionV relativeFrom="paragraph">
                <wp:posOffset>-237490</wp:posOffset>
              </wp:positionV>
              <wp:extent cx="1600200" cy="762635"/>
              <wp:effectExtent l="0" t="0" r="0" b="0"/>
              <wp:wrapNone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C41DC" w14:textId="77777777" w:rsidR="00DE2A52" w:rsidRPr="00DE2A52" w:rsidRDefault="00DE2A52" w:rsidP="00DE2A52">
                          <w:pPr>
                            <w:rPr>
                              <w:rFonts w:ascii="Calibri" w:hAnsi="Calibri" w:cs="Calibr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DE2A52">
                            <w:rPr>
                              <w:rFonts w:ascii="Calibri" w:hAnsi="Calibri" w:cs="Calibr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0FD74BFF" w14:textId="77777777" w:rsidR="00DE2A52" w:rsidRPr="00DE2A52" w:rsidRDefault="00DE2A52" w:rsidP="00DE2A52">
                          <w:pPr>
                            <w:rPr>
                              <w:rFonts w:ascii="Calibri" w:hAnsi="Calibri" w:cs="Calibr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DE2A52">
                            <w:rPr>
                              <w:rFonts w:ascii="Calibri" w:hAnsi="Calibri" w:cs="Calibri"/>
                              <w:color w:val="222A35" w:themeColor="text2" w:themeShade="80"/>
                              <w:sz w:val="20"/>
                              <w:szCs w:val="16"/>
                            </w:rPr>
                            <w:t>CEP 29100-590</w:t>
                          </w:r>
                        </w:p>
                        <w:p w14:paraId="518B3C85" w14:textId="77777777" w:rsidR="00DE2A52" w:rsidRPr="00DE2A52" w:rsidRDefault="00DE2A52" w:rsidP="00DE2A52">
                          <w:pPr>
                            <w:rPr>
                              <w:rFonts w:ascii="Calibri" w:hAnsi="Calibri" w:cs="Calibr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DE2A52">
                            <w:rPr>
                              <w:rFonts w:ascii="Calibri" w:hAnsi="Calibri" w:cs="Calibr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</w:t>
                          </w:r>
                        </w:p>
                        <w:p w14:paraId="659D8DB6" w14:textId="77777777" w:rsidR="00DE2A52" w:rsidRPr="00DE2A52" w:rsidRDefault="00DE2A52" w:rsidP="00DE2A52">
                          <w:pPr>
                            <w:rPr>
                              <w:rFonts w:ascii="Calibri" w:hAnsi="Calibri" w:cs="Calibr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FD5A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8.55pt;margin-top:-18.7pt;width:126pt;height:60.0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" filled="f" stroked="f">
              <v:textbox>
                <w:txbxContent>
                  <w:p w14:paraId="0FDC41DC" w14:textId="77777777" w:rsidR="00DE2A52" w:rsidRPr="00DE2A52" w:rsidRDefault="00DE2A52" w:rsidP="00DE2A52">
                    <w:pPr>
                      <w:rPr>
                        <w:rFonts w:ascii="Calibri" w:hAnsi="Calibri" w:cs="Calibr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DE2A52">
                      <w:rPr>
                        <w:rFonts w:ascii="Calibri" w:hAnsi="Calibri" w:cs="Calibr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0FD74BFF" w14:textId="77777777" w:rsidR="00DE2A52" w:rsidRPr="00DE2A52" w:rsidRDefault="00DE2A52" w:rsidP="00DE2A52">
                    <w:pPr>
                      <w:rPr>
                        <w:rFonts w:ascii="Calibri" w:hAnsi="Calibri" w:cs="Calibr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DE2A52">
                      <w:rPr>
                        <w:rFonts w:ascii="Calibri" w:hAnsi="Calibri" w:cs="Calibri"/>
                        <w:color w:val="222A35" w:themeColor="text2" w:themeShade="80"/>
                        <w:sz w:val="20"/>
                        <w:szCs w:val="16"/>
                      </w:rPr>
                      <w:t>CEP 29100-590</w:t>
                    </w:r>
                  </w:p>
                  <w:p w14:paraId="518B3C85" w14:textId="77777777" w:rsidR="00DE2A52" w:rsidRPr="00DE2A52" w:rsidRDefault="00DE2A52" w:rsidP="00DE2A52">
                    <w:pPr>
                      <w:rPr>
                        <w:rFonts w:ascii="Calibri" w:hAnsi="Calibri" w:cs="Calibr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DE2A52">
                      <w:rPr>
                        <w:rFonts w:ascii="Calibri" w:hAnsi="Calibri" w:cs="Calibri"/>
                        <w:color w:val="222A35" w:themeColor="text2" w:themeShade="80"/>
                        <w:sz w:val="20"/>
                        <w:szCs w:val="16"/>
                      </w:rPr>
                      <w:t>Telefone: (27) 3636-3518</w:t>
                    </w:r>
                  </w:p>
                  <w:p w14:paraId="659D8DB6" w14:textId="77777777" w:rsidR="00DE2A52" w:rsidRPr="00DE2A52" w:rsidRDefault="00DE2A52" w:rsidP="00DE2A52">
                    <w:pPr>
                      <w:rPr>
                        <w:rFonts w:ascii="Calibri" w:hAnsi="Calibri" w:cs="Calibri"/>
                        <w:color w:val="222A35" w:themeColor="text2" w:themeShade="80"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771435">
      <w:rPr>
        <w:noProof/>
      </w:rPr>
      <w:drawing>
        <wp:anchor distT="0" distB="0" distL="114300" distR="114300" simplePos="0" relativeHeight="251686912" behindDoc="1" locked="0" layoutInCell="1" allowOverlap="1" wp14:anchorId="119F3D3E" wp14:editId="7C025993">
          <wp:simplePos x="0" y="0"/>
          <wp:positionH relativeFrom="page">
            <wp:posOffset>4460875</wp:posOffset>
          </wp:positionH>
          <wp:positionV relativeFrom="paragraph">
            <wp:posOffset>-292735</wp:posOffset>
          </wp:positionV>
          <wp:extent cx="3055595" cy="739140"/>
          <wp:effectExtent l="0" t="0" r="0" b="3810"/>
          <wp:wrapNone/>
          <wp:docPr id="16" name="Imagem 16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inorHAnsi" w:hAnsiTheme="minorHAnsi" w:cstheme="minorHAnsi"/>
          <w:sz w:val="22"/>
          <w:szCs w:val="22"/>
        </w:rPr>
        <w:id w:val="11903289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B1779" w:rsidRPr="00DE2A52">
              <w:rPr>
                <w:rFonts w:asciiTheme="minorHAnsi" w:hAnsiTheme="minorHAnsi" w:cstheme="minorHAnsi"/>
                <w:sz w:val="22"/>
                <w:szCs w:val="22"/>
              </w:rPr>
              <w:t xml:space="preserve">Página </w:t>
            </w:r>
            <w:r w:rsidR="007B1779" w:rsidRPr="00DE2A5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7B1779" w:rsidRPr="00DE2A52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="007B1779" w:rsidRPr="00DE2A5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</w:t>
            </w:r>
            <w:r w:rsidR="007B1779" w:rsidRPr="00DE2A5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7B1779" w:rsidRPr="00DE2A5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7B1779" w:rsidRPr="00DE2A5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7B1779" w:rsidRPr="00DE2A52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="007B1779" w:rsidRPr="00DE2A5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6</w:t>
            </w:r>
            <w:r w:rsidR="007B1779" w:rsidRPr="00DE2A5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D856425" w14:textId="3575E368" w:rsidR="007B1779" w:rsidRDefault="007B1779" w:rsidP="002D2C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9525B" w14:textId="77777777" w:rsidR="0091530C" w:rsidRDefault="0091530C" w:rsidP="00687DF5">
      <w:r>
        <w:separator/>
      </w:r>
    </w:p>
  </w:footnote>
  <w:footnote w:type="continuationSeparator" w:id="0">
    <w:p w14:paraId="3AF052A5" w14:textId="77777777" w:rsidR="0091530C" w:rsidRDefault="0091530C" w:rsidP="006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DBD9" w14:textId="5A15C860" w:rsidR="007B1779" w:rsidRDefault="007B1779">
    <w:pPr>
      <w:pStyle w:val="Cabealho"/>
    </w:pPr>
  </w:p>
  <w:p w14:paraId="33BB343D" w14:textId="77777777" w:rsidR="007B1779" w:rsidRDefault="007B1779"/>
  <w:p w14:paraId="0FFE3D0F" w14:textId="77777777" w:rsidR="007B1779" w:rsidRDefault="007B1779"/>
  <w:p w14:paraId="21BA00B0" w14:textId="77777777" w:rsidR="007B1779" w:rsidRDefault="007B17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FEB8A" w14:textId="10B4F1E8" w:rsidR="007B1779" w:rsidRPr="00C50F5D" w:rsidRDefault="007B1779" w:rsidP="00C50F5D">
    <w:pPr>
      <w:pStyle w:val="Cabealho"/>
      <w:rPr>
        <w:sz w:val="2"/>
        <w:szCs w:val="2"/>
      </w:rPr>
    </w:pPr>
    <w:r w:rsidRPr="00C50F5D">
      <w:rPr>
        <w:noProof/>
        <w:sz w:val="2"/>
        <w:szCs w:val="2"/>
      </w:rPr>
      <w:drawing>
        <wp:anchor distT="0" distB="0" distL="114300" distR="114300" simplePos="0" relativeHeight="251675648" behindDoc="1" locked="0" layoutInCell="1" allowOverlap="1" wp14:anchorId="506EF928" wp14:editId="4C595C81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14" name="Imagem 14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0F5D">
      <w:rPr>
        <w:noProof/>
        <w:sz w:val="2"/>
        <w:szCs w:val="2"/>
      </w:rPr>
      <w:drawing>
        <wp:anchor distT="0" distB="0" distL="114300" distR="114300" simplePos="0" relativeHeight="251669504" behindDoc="1" locked="0" layoutInCell="1" allowOverlap="1" wp14:anchorId="1B3EAD10" wp14:editId="4E81FD61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15" name="Imagem 15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9EC38C" w14:textId="77777777" w:rsidR="007B1779" w:rsidRDefault="007B1779"/>
  <w:p w14:paraId="65475A7C" w14:textId="77777777" w:rsidR="007B1779" w:rsidRDefault="007B1779"/>
  <w:p w14:paraId="40666378" w14:textId="77777777" w:rsidR="007B1779" w:rsidRDefault="007B17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1367" w14:textId="4092C82A" w:rsidR="007B1779" w:rsidRDefault="007B1779" w:rsidP="00EC0162">
    <w:pPr>
      <w:pStyle w:val="Cabealho"/>
      <w:tabs>
        <w:tab w:val="clear" w:pos="4252"/>
        <w:tab w:val="clear" w:pos="8504"/>
        <w:tab w:val="left" w:pos="3336"/>
      </w:tabs>
    </w:pPr>
    <w:r w:rsidRPr="00001AA8">
      <w:rPr>
        <w:noProof/>
      </w:rPr>
      <w:drawing>
        <wp:anchor distT="0" distB="0" distL="114300" distR="114300" simplePos="0" relativeHeight="251676672" behindDoc="1" locked="0" layoutInCell="1" allowOverlap="1" wp14:anchorId="61A7A2CB" wp14:editId="771D252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7" name="Imagem 17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BC0"/>
    <w:multiLevelType w:val="hybridMultilevel"/>
    <w:tmpl w:val="1FA68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FBD"/>
    <w:multiLevelType w:val="multilevel"/>
    <w:tmpl w:val="EB8E53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6BC1BD8"/>
    <w:multiLevelType w:val="multilevel"/>
    <w:tmpl w:val="A568FD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966CBB"/>
    <w:multiLevelType w:val="hybridMultilevel"/>
    <w:tmpl w:val="2D847FAA"/>
    <w:lvl w:ilvl="0" w:tplc="012AF904">
      <w:start w:val="1"/>
      <w:numFmt w:val="lowerLetter"/>
      <w:lvlText w:val="%1)"/>
      <w:lvlJc w:val="left"/>
      <w:pPr>
        <w:ind w:left="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8D7BA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9C2842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809200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282BC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EBEE2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5C09DA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CCBFEA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6A3A74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443B9"/>
    <w:multiLevelType w:val="multilevel"/>
    <w:tmpl w:val="BBC2984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Theme="minorHAnsi" w:hAnsiTheme="minorHAnsi" w:cstheme="minorHAns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Theme="minorHAnsi" w:hAnsiTheme="min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4F1856"/>
    <w:multiLevelType w:val="hybridMultilevel"/>
    <w:tmpl w:val="911EA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3567"/>
    <w:multiLevelType w:val="hybridMultilevel"/>
    <w:tmpl w:val="A7A25A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C3FB9"/>
    <w:multiLevelType w:val="hybridMultilevel"/>
    <w:tmpl w:val="CC7E92A4"/>
    <w:lvl w:ilvl="0" w:tplc="025A925C">
      <w:start w:val="1"/>
      <w:numFmt w:val="lowerLetter"/>
      <w:lvlText w:val="%1)"/>
      <w:lvlJc w:val="left"/>
      <w:pPr>
        <w:ind w:left="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E0300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68C74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7C1050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E7340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EF18A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8FE06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42A86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1E26BE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FB6E33"/>
    <w:multiLevelType w:val="hybridMultilevel"/>
    <w:tmpl w:val="C39CC2D8"/>
    <w:lvl w:ilvl="0" w:tplc="6364905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38C3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0FF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C458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E85D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D42F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7C16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44F0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2F6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F13B60"/>
    <w:multiLevelType w:val="hybridMultilevel"/>
    <w:tmpl w:val="3348BA9E"/>
    <w:lvl w:ilvl="0" w:tplc="DE342F70">
      <w:numFmt w:val="bullet"/>
      <w:lvlText w:val="•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D4093"/>
    <w:multiLevelType w:val="multilevel"/>
    <w:tmpl w:val="02CA3A9A"/>
    <w:lvl w:ilvl="0">
      <w:start w:val="1"/>
      <w:numFmt w:val="decimal"/>
      <w:pStyle w:val="Edital-Nvel1"/>
      <w:lvlText w:val="%1."/>
      <w:lvlJc w:val="left"/>
      <w:pPr>
        <w:ind w:left="360" w:hanging="360"/>
      </w:pPr>
      <w:rPr>
        <w:rFonts w:hint="default"/>
        <w:b/>
        <w:i w:val="0"/>
        <w:caps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Edital-Nvel2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Edital-Nvel2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pStyle w:val="Edital-Nvel4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Edital-Nvel4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0D9671D"/>
    <w:multiLevelType w:val="multilevel"/>
    <w:tmpl w:val="2E909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6275215"/>
    <w:multiLevelType w:val="multilevel"/>
    <w:tmpl w:val="FD0A1448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  <w:b/>
        <w:u w:val="none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  <w:b/>
        <w:color w:val="auto"/>
        <w:u w:val="none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Theme="minorHAnsi" w:eastAsiaTheme="minorHAnsi" w:hAnsiTheme="minorHAnsi" w:cstheme="minorHAnsi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3">
    <w:nsid w:val="287C5ED4"/>
    <w:multiLevelType w:val="hybridMultilevel"/>
    <w:tmpl w:val="66065F3E"/>
    <w:lvl w:ilvl="0" w:tplc="9A2859C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94A39"/>
    <w:multiLevelType w:val="multilevel"/>
    <w:tmpl w:val="6EE60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894C60"/>
    <w:multiLevelType w:val="multilevel"/>
    <w:tmpl w:val="7AC41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F203E2"/>
    <w:multiLevelType w:val="multilevel"/>
    <w:tmpl w:val="4F7E19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A240DD"/>
    <w:multiLevelType w:val="multilevel"/>
    <w:tmpl w:val="66BC9AD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9D2332D"/>
    <w:multiLevelType w:val="hybridMultilevel"/>
    <w:tmpl w:val="275C5800"/>
    <w:lvl w:ilvl="0" w:tplc="6596AC12">
      <w:start w:val="1"/>
      <w:numFmt w:val="lowerLetter"/>
      <w:lvlText w:val="%1)"/>
      <w:lvlJc w:val="left"/>
      <w:pPr>
        <w:ind w:left="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A64612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04A940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8CDBE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A0A44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83D64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8D9F2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AA7A6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D0AFFE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2F2B3E"/>
    <w:multiLevelType w:val="hybridMultilevel"/>
    <w:tmpl w:val="627E06BE"/>
    <w:lvl w:ilvl="0" w:tplc="6E4AA0D8">
      <w:start w:val="1"/>
      <w:numFmt w:val="upperRoman"/>
      <w:pStyle w:val="Romanos"/>
      <w:lvlText w:val="%1 -"/>
      <w:lvlJc w:val="right"/>
      <w:pPr>
        <w:tabs>
          <w:tab w:val="num" w:pos="284"/>
        </w:tabs>
        <w:ind w:left="1418" w:hanging="284"/>
      </w:pPr>
      <w:rPr>
        <w:rFonts w:hint="default"/>
        <w:b/>
      </w:rPr>
    </w:lvl>
    <w:lvl w:ilvl="1" w:tplc="13449A82">
      <w:start w:val="1"/>
      <w:numFmt w:val="lowerLetter"/>
      <w:lvlText w:val="%2)"/>
      <w:lvlJc w:val="left"/>
      <w:pPr>
        <w:tabs>
          <w:tab w:val="num" w:pos="230"/>
        </w:tabs>
        <w:ind w:left="1364" w:hanging="284"/>
      </w:pPr>
      <w:rPr>
        <w:rFonts w:hint="default"/>
        <w:b/>
      </w:rPr>
    </w:lvl>
    <w:lvl w:ilvl="2" w:tplc="E4623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04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B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0B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D47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4D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982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E692F"/>
    <w:multiLevelType w:val="multilevel"/>
    <w:tmpl w:val="0D92D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3757E97"/>
    <w:multiLevelType w:val="hybridMultilevel"/>
    <w:tmpl w:val="84FC5518"/>
    <w:lvl w:ilvl="0" w:tplc="04160017">
      <w:start w:val="1"/>
      <w:numFmt w:val="lowerLetter"/>
      <w:lvlText w:val="%1)"/>
      <w:lvlJc w:val="left"/>
      <w:pPr>
        <w:ind w:left="709" w:hanging="360"/>
      </w:pPr>
    </w:lvl>
    <w:lvl w:ilvl="1" w:tplc="04160019">
      <w:start w:val="1"/>
      <w:numFmt w:val="lowerLetter"/>
      <w:lvlText w:val="%2."/>
      <w:lvlJc w:val="left"/>
      <w:pPr>
        <w:ind w:left="1429" w:hanging="360"/>
      </w:pPr>
    </w:lvl>
    <w:lvl w:ilvl="2" w:tplc="0416001B">
      <w:start w:val="1"/>
      <w:numFmt w:val="lowerRoman"/>
      <w:lvlText w:val="%3."/>
      <w:lvlJc w:val="right"/>
      <w:pPr>
        <w:ind w:left="2149" w:hanging="180"/>
      </w:pPr>
    </w:lvl>
    <w:lvl w:ilvl="3" w:tplc="0416000F">
      <w:start w:val="1"/>
      <w:numFmt w:val="decimal"/>
      <w:lvlText w:val="%4."/>
      <w:lvlJc w:val="left"/>
      <w:pPr>
        <w:ind w:left="2869" w:hanging="360"/>
      </w:pPr>
    </w:lvl>
    <w:lvl w:ilvl="4" w:tplc="04160019">
      <w:start w:val="1"/>
      <w:numFmt w:val="lowerLetter"/>
      <w:lvlText w:val="%5."/>
      <w:lvlJc w:val="left"/>
      <w:pPr>
        <w:ind w:left="3589" w:hanging="360"/>
      </w:pPr>
    </w:lvl>
    <w:lvl w:ilvl="5" w:tplc="0416001B">
      <w:start w:val="1"/>
      <w:numFmt w:val="lowerRoman"/>
      <w:lvlText w:val="%6."/>
      <w:lvlJc w:val="right"/>
      <w:pPr>
        <w:ind w:left="4309" w:hanging="180"/>
      </w:pPr>
    </w:lvl>
    <w:lvl w:ilvl="6" w:tplc="0416000F">
      <w:start w:val="1"/>
      <w:numFmt w:val="decimal"/>
      <w:lvlText w:val="%7."/>
      <w:lvlJc w:val="left"/>
      <w:pPr>
        <w:ind w:left="5029" w:hanging="360"/>
      </w:pPr>
    </w:lvl>
    <w:lvl w:ilvl="7" w:tplc="04160019">
      <w:start w:val="1"/>
      <w:numFmt w:val="lowerLetter"/>
      <w:lvlText w:val="%8."/>
      <w:lvlJc w:val="left"/>
      <w:pPr>
        <w:ind w:left="5749" w:hanging="360"/>
      </w:pPr>
    </w:lvl>
    <w:lvl w:ilvl="8" w:tplc="0416001B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53CF019D"/>
    <w:multiLevelType w:val="hybridMultilevel"/>
    <w:tmpl w:val="D6C85CD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CDC3EF8"/>
    <w:multiLevelType w:val="multilevel"/>
    <w:tmpl w:val="6FCC555E"/>
    <w:lvl w:ilvl="0">
      <w:start w:val="1"/>
      <w:numFmt w:val="decimal"/>
      <w:lvlText w:val="%1"/>
      <w:lvlJc w:val="left"/>
      <w:pPr>
        <w:ind w:left="490" w:hanging="490"/>
      </w:pPr>
      <w:rPr>
        <w:rFonts w:asciiTheme="minorHAnsi" w:eastAsiaTheme="minorHAnsi" w:hAnsiTheme="minorHAnsi" w:cstheme="minorHAnsi"/>
        <w:b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61BF1CBF"/>
    <w:multiLevelType w:val="multilevel"/>
    <w:tmpl w:val="7A00C2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205316E"/>
    <w:multiLevelType w:val="hybridMultilevel"/>
    <w:tmpl w:val="F05ED276"/>
    <w:lvl w:ilvl="0" w:tplc="04160017">
      <w:start w:val="1"/>
      <w:numFmt w:val="lowerLetter"/>
      <w:lvlText w:val="%1)"/>
      <w:lvlJc w:val="left"/>
      <w:pPr>
        <w:ind w:left="709" w:hanging="360"/>
      </w:pPr>
    </w:lvl>
    <w:lvl w:ilvl="1" w:tplc="04160019">
      <w:start w:val="1"/>
      <w:numFmt w:val="lowerLetter"/>
      <w:lvlText w:val="%2."/>
      <w:lvlJc w:val="left"/>
      <w:pPr>
        <w:ind w:left="1429" w:hanging="360"/>
      </w:pPr>
    </w:lvl>
    <w:lvl w:ilvl="2" w:tplc="0416001B">
      <w:start w:val="1"/>
      <w:numFmt w:val="lowerRoman"/>
      <w:lvlText w:val="%3."/>
      <w:lvlJc w:val="right"/>
      <w:pPr>
        <w:ind w:left="2149" w:hanging="180"/>
      </w:pPr>
    </w:lvl>
    <w:lvl w:ilvl="3" w:tplc="0416000F">
      <w:start w:val="1"/>
      <w:numFmt w:val="decimal"/>
      <w:lvlText w:val="%4."/>
      <w:lvlJc w:val="left"/>
      <w:pPr>
        <w:ind w:left="2869" w:hanging="360"/>
      </w:pPr>
    </w:lvl>
    <w:lvl w:ilvl="4" w:tplc="04160019">
      <w:start w:val="1"/>
      <w:numFmt w:val="lowerLetter"/>
      <w:lvlText w:val="%5."/>
      <w:lvlJc w:val="left"/>
      <w:pPr>
        <w:ind w:left="3589" w:hanging="360"/>
      </w:pPr>
    </w:lvl>
    <w:lvl w:ilvl="5" w:tplc="0416001B">
      <w:start w:val="1"/>
      <w:numFmt w:val="lowerRoman"/>
      <w:lvlText w:val="%6."/>
      <w:lvlJc w:val="right"/>
      <w:pPr>
        <w:ind w:left="4309" w:hanging="180"/>
      </w:pPr>
    </w:lvl>
    <w:lvl w:ilvl="6" w:tplc="0416000F">
      <w:start w:val="1"/>
      <w:numFmt w:val="decimal"/>
      <w:lvlText w:val="%7."/>
      <w:lvlJc w:val="left"/>
      <w:pPr>
        <w:ind w:left="5029" w:hanging="360"/>
      </w:pPr>
    </w:lvl>
    <w:lvl w:ilvl="7" w:tplc="04160019">
      <w:start w:val="1"/>
      <w:numFmt w:val="lowerLetter"/>
      <w:lvlText w:val="%8."/>
      <w:lvlJc w:val="left"/>
      <w:pPr>
        <w:ind w:left="5749" w:hanging="360"/>
      </w:pPr>
    </w:lvl>
    <w:lvl w:ilvl="8" w:tplc="0416001B">
      <w:start w:val="1"/>
      <w:numFmt w:val="lowerRoman"/>
      <w:lvlText w:val="%9."/>
      <w:lvlJc w:val="right"/>
      <w:pPr>
        <w:ind w:left="6469" w:hanging="180"/>
      </w:pPr>
    </w:lvl>
  </w:abstractNum>
  <w:abstractNum w:abstractNumId="27">
    <w:nsid w:val="62703E7E"/>
    <w:multiLevelType w:val="multilevel"/>
    <w:tmpl w:val="3184122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4067F96"/>
    <w:multiLevelType w:val="multilevel"/>
    <w:tmpl w:val="018CD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6313F07"/>
    <w:multiLevelType w:val="multilevel"/>
    <w:tmpl w:val="08EE10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6767F4A"/>
    <w:multiLevelType w:val="multilevel"/>
    <w:tmpl w:val="9BEC4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440"/>
      </w:pPr>
      <w:rPr>
        <w:rFonts w:hint="default"/>
      </w:rPr>
    </w:lvl>
  </w:abstractNum>
  <w:abstractNum w:abstractNumId="31">
    <w:nsid w:val="670213D8"/>
    <w:multiLevelType w:val="multilevel"/>
    <w:tmpl w:val="E31E860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1715AB6"/>
    <w:multiLevelType w:val="hybridMultilevel"/>
    <w:tmpl w:val="F4AAB30A"/>
    <w:lvl w:ilvl="0" w:tplc="151AE49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91FAE"/>
    <w:multiLevelType w:val="multilevel"/>
    <w:tmpl w:val="15966B32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Theme="majorHAnsi" w:hAnsiTheme="majorHAnsi" w:cs="Times New (W1)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ascii="Times New Roman" w:hAnsi="Times New Roman" w:cs="Times New Roman" w:hint="default"/>
      </w:rPr>
    </w:lvl>
  </w:abstractNum>
  <w:abstractNum w:abstractNumId="34">
    <w:nsid w:val="77DF6CE6"/>
    <w:multiLevelType w:val="multilevel"/>
    <w:tmpl w:val="14AA0BFC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asciiTheme="minorHAnsi" w:hAnsiTheme="minorHAnsi" w:cs="Tahoma" w:hint="default"/>
        <w:sz w:val="24"/>
        <w:szCs w:val="24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asciiTheme="minorHAnsi" w:hAnsiTheme="minorHAnsi" w:cs="Tahoma" w:hint="default"/>
        <w:b w:val="0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ascii="Tahoma" w:hAnsi="Tahoma" w:cs="Tahoma"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ascii="Tahoma" w:hAnsi="Tahoma" w:cs="Tahoma"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ascii="Tahoma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ascii="Tahoma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ascii="Tahoma" w:hAnsi="Tahoma" w:cs="Tahoma"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ascii="Tahoma" w:hAnsi="Tahoma" w:cs="Tahoma" w:hint="default"/>
      </w:rPr>
    </w:lvl>
  </w:abstractNum>
  <w:abstractNum w:abstractNumId="35">
    <w:nsid w:val="77F41AE9"/>
    <w:multiLevelType w:val="hybridMultilevel"/>
    <w:tmpl w:val="2A905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34"/>
  </w:num>
  <w:num w:numId="4">
    <w:abstractNumId w:val="11"/>
  </w:num>
  <w:num w:numId="5">
    <w:abstractNumId w:val="16"/>
  </w:num>
  <w:num w:numId="6">
    <w:abstractNumId w:val="15"/>
  </w:num>
  <w:num w:numId="7">
    <w:abstractNumId w:val="19"/>
  </w:num>
  <w:num w:numId="8">
    <w:abstractNumId w:val="10"/>
  </w:num>
  <w:num w:numId="9">
    <w:abstractNumId w:val="23"/>
  </w:num>
  <w:num w:numId="10">
    <w:abstractNumId w:val="3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7"/>
  </w:num>
  <w:num w:numId="17">
    <w:abstractNumId w:val="18"/>
  </w:num>
  <w:num w:numId="18">
    <w:abstractNumId w:val="3"/>
  </w:num>
  <w:num w:numId="19">
    <w:abstractNumId w:val="4"/>
  </w:num>
  <w:num w:numId="20">
    <w:abstractNumId w:val="6"/>
  </w:num>
  <w:num w:numId="21">
    <w:abstractNumId w:val="30"/>
  </w:num>
  <w:num w:numId="22">
    <w:abstractNumId w:val="27"/>
  </w:num>
  <w:num w:numId="23">
    <w:abstractNumId w:val="29"/>
  </w:num>
  <w:num w:numId="24">
    <w:abstractNumId w:val="13"/>
  </w:num>
  <w:num w:numId="25">
    <w:abstractNumId w:val="1"/>
  </w:num>
  <w:num w:numId="26">
    <w:abstractNumId w:val="17"/>
  </w:num>
  <w:num w:numId="27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9"/>
  </w:num>
  <w:num w:numId="32">
    <w:abstractNumId w:val="5"/>
  </w:num>
  <w:num w:numId="33">
    <w:abstractNumId w:val="35"/>
  </w:num>
  <w:num w:numId="34">
    <w:abstractNumId w:val="28"/>
  </w:num>
  <w:num w:numId="35">
    <w:abstractNumId w:val="24"/>
  </w:num>
  <w:num w:numId="36">
    <w:abstractNumId w:val="25"/>
  </w:num>
  <w:num w:numId="37">
    <w:abstractNumId w:val="2"/>
  </w:num>
  <w:num w:numId="38">
    <w:abstractNumId w:val="14"/>
  </w:num>
  <w:num w:numId="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2FC9"/>
    <w:rsid w:val="000127EE"/>
    <w:rsid w:val="00015DB0"/>
    <w:rsid w:val="00024E16"/>
    <w:rsid w:val="000262E0"/>
    <w:rsid w:val="000304ED"/>
    <w:rsid w:val="00040A03"/>
    <w:rsid w:val="00042E37"/>
    <w:rsid w:val="000464E4"/>
    <w:rsid w:val="00046B81"/>
    <w:rsid w:val="00052C8D"/>
    <w:rsid w:val="00054C9D"/>
    <w:rsid w:val="000566FE"/>
    <w:rsid w:val="00056774"/>
    <w:rsid w:val="000578BA"/>
    <w:rsid w:val="00066376"/>
    <w:rsid w:val="00066C26"/>
    <w:rsid w:val="00071080"/>
    <w:rsid w:val="00081A7C"/>
    <w:rsid w:val="00083127"/>
    <w:rsid w:val="00085312"/>
    <w:rsid w:val="00085A1C"/>
    <w:rsid w:val="0008707F"/>
    <w:rsid w:val="00090BFC"/>
    <w:rsid w:val="00092FB7"/>
    <w:rsid w:val="0009772C"/>
    <w:rsid w:val="000A01FD"/>
    <w:rsid w:val="000A4934"/>
    <w:rsid w:val="000A7472"/>
    <w:rsid w:val="000A74F2"/>
    <w:rsid w:val="000B10A1"/>
    <w:rsid w:val="000B5A27"/>
    <w:rsid w:val="000B7A7E"/>
    <w:rsid w:val="000C07FD"/>
    <w:rsid w:val="000C25DD"/>
    <w:rsid w:val="000C3F82"/>
    <w:rsid w:val="000C5412"/>
    <w:rsid w:val="000D02EF"/>
    <w:rsid w:val="000D14A4"/>
    <w:rsid w:val="000D22B4"/>
    <w:rsid w:val="000D30CA"/>
    <w:rsid w:val="000D3852"/>
    <w:rsid w:val="000D6DA8"/>
    <w:rsid w:val="000E2877"/>
    <w:rsid w:val="000E3522"/>
    <w:rsid w:val="000E54E1"/>
    <w:rsid w:val="000F14A8"/>
    <w:rsid w:val="000F2C48"/>
    <w:rsid w:val="000F4CC4"/>
    <w:rsid w:val="000F6D48"/>
    <w:rsid w:val="00100F94"/>
    <w:rsid w:val="00103010"/>
    <w:rsid w:val="00103542"/>
    <w:rsid w:val="00105FD0"/>
    <w:rsid w:val="0010779C"/>
    <w:rsid w:val="00117651"/>
    <w:rsid w:val="00117E1F"/>
    <w:rsid w:val="00125DDD"/>
    <w:rsid w:val="00131D36"/>
    <w:rsid w:val="001348E6"/>
    <w:rsid w:val="00135778"/>
    <w:rsid w:val="001378EC"/>
    <w:rsid w:val="00141B40"/>
    <w:rsid w:val="00141F79"/>
    <w:rsid w:val="001446D7"/>
    <w:rsid w:val="0014764D"/>
    <w:rsid w:val="0015079C"/>
    <w:rsid w:val="0015162B"/>
    <w:rsid w:val="00152EAC"/>
    <w:rsid w:val="00153D2D"/>
    <w:rsid w:val="00154DB6"/>
    <w:rsid w:val="001576CE"/>
    <w:rsid w:val="001618B3"/>
    <w:rsid w:val="00164C0B"/>
    <w:rsid w:val="0016747E"/>
    <w:rsid w:val="001775FB"/>
    <w:rsid w:val="00180539"/>
    <w:rsid w:val="00181414"/>
    <w:rsid w:val="00193D41"/>
    <w:rsid w:val="00197466"/>
    <w:rsid w:val="001A3A5C"/>
    <w:rsid w:val="001B0868"/>
    <w:rsid w:val="001B0B6F"/>
    <w:rsid w:val="001B103B"/>
    <w:rsid w:val="001B6816"/>
    <w:rsid w:val="001C3222"/>
    <w:rsid w:val="001C628A"/>
    <w:rsid w:val="001C6872"/>
    <w:rsid w:val="001C7234"/>
    <w:rsid w:val="001D469E"/>
    <w:rsid w:val="001D4B13"/>
    <w:rsid w:val="001D5EF9"/>
    <w:rsid w:val="001D6577"/>
    <w:rsid w:val="001E093F"/>
    <w:rsid w:val="001E19A7"/>
    <w:rsid w:val="001E39CA"/>
    <w:rsid w:val="001E66DD"/>
    <w:rsid w:val="001F2CA0"/>
    <w:rsid w:val="001F5D3A"/>
    <w:rsid w:val="001F6639"/>
    <w:rsid w:val="001F7A79"/>
    <w:rsid w:val="00200EF5"/>
    <w:rsid w:val="0020475F"/>
    <w:rsid w:val="00205378"/>
    <w:rsid w:val="00205850"/>
    <w:rsid w:val="00207D36"/>
    <w:rsid w:val="00217CC5"/>
    <w:rsid w:val="00226435"/>
    <w:rsid w:val="0023011A"/>
    <w:rsid w:val="00230A19"/>
    <w:rsid w:val="002438CA"/>
    <w:rsid w:val="002440EB"/>
    <w:rsid w:val="002469CB"/>
    <w:rsid w:val="002512DF"/>
    <w:rsid w:val="002573C0"/>
    <w:rsid w:val="0026065B"/>
    <w:rsid w:val="00260F8B"/>
    <w:rsid w:val="002617C4"/>
    <w:rsid w:val="0026717A"/>
    <w:rsid w:val="00270591"/>
    <w:rsid w:val="002725A5"/>
    <w:rsid w:val="00272B6C"/>
    <w:rsid w:val="00272C78"/>
    <w:rsid w:val="00274861"/>
    <w:rsid w:val="00275759"/>
    <w:rsid w:val="00275B48"/>
    <w:rsid w:val="00277E83"/>
    <w:rsid w:val="00281278"/>
    <w:rsid w:val="00281E5A"/>
    <w:rsid w:val="00282E07"/>
    <w:rsid w:val="0028381B"/>
    <w:rsid w:val="002875B3"/>
    <w:rsid w:val="00294BEC"/>
    <w:rsid w:val="00295CAF"/>
    <w:rsid w:val="00296F6A"/>
    <w:rsid w:val="002971D2"/>
    <w:rsid w:val="002A09CA"/>
    <w:rsid w:val="002A1EAE"/>
    <w:rsid w:val="002A394E"/>
    <w:rsid w:val="002A482C"/>
    <w:rsid w:val="002A545C"/>
    <w:rsid w:val="002B0A93"/>
    <w:rsid w:val="002B17D2"/>
    <w:rsid w:val="002B2379"/>
    <w:rsid w:val="002B6590"/>
    <w:rsid w:val="002C0DF4"/>
    <w:rsid w:val="002C7001"/>
    <w:rsid w:val="002D2C87"/>
    <w:rsid w:val="002D3A15"/>
    <w:rsid w:val="002D5366"/>
    <w:rsid w:val="002D644D"/>
    <w:rsid w:val="002F1B41"/>
    <w:rsid w:val="002F2F10"/>
    <w:rsid w:val="002F37EE"/>
    <w:rsid w:val="002F4371"/>
    <w:rsid w:val="002F6B5B"/>
    <w:rsid w:val="00300F87"/>
    <w:rsid w:val="003018AA"/>
    <w:rsid w:val="00303AA0"/>
    <w:rsid w:val="00306EF8"/>
    <w:rsid w:val="003103F8"/>
    <w:rsid w:val="00317F1A"/>
    <w:rsid w:val="003308FB"/>
    <w:rsid w:val="00332CB2"/>
    <w:rsid w:val="00333E8C"/>
    <w:rsid w:val="00341610"/>
    <w:rsid w:val="00342450"/>
    <w:rsid w:val="0034677A"/>
    <w:rsid w:val="0034796E"/>
    <w:rsid w:val="00352CE7"/>
    <w:rsid w:val="0036024A"/>
    <w:rsid w:val="0036427E"/>
    <w:rsid w:val="00364656"/>
    <w:rsid w:val="00364FC0"/>
    <w:rsid w:val="00366899"/>
    <w:rsid w:val="00367EE7"/>
    <w:rsid w:val="00372F80"/>
    <w:rsid w:val="0037481E"/>
    <w:rsid w:val="00375BED"/>
    <w:rsid w:val="003771A5"/>
    <w:rsid w:val="003772C6"/>
    <w:rsid w:val="00377931"/>
    <w:rsid w:val="00382046"/>
    <w:rsid w:val="00386251"/>
    <w:rsid w:val="003871DD"/>
    <w:rsid w:val="00387BF9"/>
    <w:rsid w:val="00391205"/>
    <w:rsid w:val="00391C7A"/>
    <w:rsid w:val="0039281C"/>
    <w:rsid w:val="00396714"/>
    <w:rsid w:val="00397206"/>
    <w:rsid w:val="00397440"/>
    <w:rsid w:val="003A411D"/>
    <w:rsid w:val="003A5B74"/>
    <w:rsid w:val="003B1F89"/>
    <w:rsid w:val="003B5AD7"/>
    <w:rsid w:val="003C0160"/>
    <w:rsid w:val="003C0D19"/>
    <w:rsid w:val="003C4632"/>
    <w:rsid w:val="003C767F"/>
    <w:rsid w:val="003D038B"/>
    <w:rsid w:val="003D100D"/>
    <w:rsid w:val="003D1845"/>
    <w:rsid w:val="003D2F1E"/>
    <w:rsid w:val="003D33D0"/>
    <w:rsid w:val="003E2C65"/>
    <w:rsid w:val="003E3DC8"/>
    <w:rsid w:val="003F051A"/>
    <w:rsid w:val="003F09DE"/>
    <w:rsid w:val="003F177A"/>
    <w:rsid w:val="003F6241"/>
    <w:rsid w:val="00400194"/>
    <w:rsid w:val="004004D2"/>
    <w:rsid w:val="00401E2A"/>
    <w:rsid w:val="00402F36"/>
    <w:rsid w:val="00410D31"/>
    <w:rsid w:val="00412093"/>
    <w:rsid w:val="00415CCA"/>
    <w:rsid w:val="0042003B"/>
    <w:rsid w:val="00421A13"/>
    <w:rsid w:val="00424DF6"/>
    <w:rsid w:val="00426506"/>
    <w:rsid w:val="00426A31"/>
    <w:rsid w:val="004348F2"/>
    <w:rsid w:val="00442A4A"/>
    <w:rsid w:val="00445FDC"/>
    <w:rsid w:val="004529A3"/>
    <w:rsid w:val="004530E8"/>
    <w:rsid w:val="00453BA9"/>
    <w:rsid w:val="00454582"/>
    <w:rsid w:val="00464C25"/>
    <w:rsid w:val="00466775"/>
    <w:rsid w:val="00466CDD"/>
    <w:rsid w:val="00467B2A"/>
    <w:rsid w:val="00470662"/>
    <w:rsid w:val="00473791"/>
    <w:rsid w:val="00481997"/>
    <w:rsid w:val="00485683"/>
    <w:rsid w:val="00491AFC"/>
    <w:rsid w:val="004A0B80"/>
    <w:rsid w:val="004A305C"/>
    <w:rsid w:val="004A3C12"/>
    <w:rsid w:val="004A4200"/>
    <w:rsid w:val="004B1F61"/>
    <w:rsid w:val="004B5F1C"/>
    <w:rsid w:val="004C100E"/>
    <w:rsid w:val="004C205D"/>
    <w:rsid w:val="004C229B"/>
    <w:rsid w:val="004C6A41"/>
    <w:rsid w:val="004D197D"/>
    <w:rsid w:val="004E1EE3"/>
    <w:rsid w:val="004E3B45"/>
    <w:rsid w:val="004F25F1"/>
    <w:rsid w:val="004F456D"/>
    <w:rsid w:val="00504A48"/>
    <w:rsid w:val="00507AA8"/>
    <w:rsid w:val="00507F4F"/>
    <w:rsid w:val="005105CC"/>
    <w:rsid w:val="005119F2"/>
    <w:rsid w:val="00513715"/>
    <w:rsid w:val="005139F7"/>
    <w:rsid w:val="00516650"/>
    <w:rsid w:val="005168FB"/>
    <w:rsid w:val="00517F98"/>
    <w:rsid w:val="00524E73"/>
    <w:rsid w:val="00526339"/>
    <w:rsid w:val="00527C89"/>
    <w:rsid w:val="00535FA8"/>
    <w:rsid w:val="00542BFD"/>
    <w:rsid w:val="00543797"/>
    <w:rsid w:val="005442D8"/>
    <w:rsid w:val="00545681"/>
    <w:rsid w:val="00551F49"/>
    <w:rsid w:val="00560105"/>
    <w:rsid w:val="00561E4F"/>
    <w:rsid w:val="00562C34"/>
    <w:rsid w:val="00562D11"/>
    <w:rsid w:val="00574153"/>
    <w:rsid w:val="00580B86"/>
    <w:rsid w:val="005865AF"/>
    <w:rsid w:val="005911F1"/>
    <w:rsid w:val="005920D3"/>
    <w:rsid w:val="00593FC4"/>
    <w:rsid w:val="00594DA5"/>
    <w:rsid w:val="005A285F"/>
    <w:rsid w:val="005A4115"/>
    <w:rsid w:val="005B0A78"/>
    <w:rsid w:val="005B4F01"/>
    <w:rsid w:val="005B4F7C"/>
    <w:rsid w:val="005B5083"/>
    <w:rsid w:val="005C1C39"/>
    <w:rsid w:val="005C371B"/>
    <w:rsid w:val="005C4B4F"/>
    <w:rsid w:val="005C65D4"/>
    <w:rsid w:val="005C77E0"/>
    <w:rsid w:val="005D4A13"/>
    <w:rsid w:val="005D4F20"/>
    <w:rsid w:val="005D7148"/>
    <w:rsid w:val="005E052B"/>
    <w:rsid w:val="005E2A47"/>
    <w:rsid w:val="005E3137"/>
    <w:rsid w:val="005E750F"/>
    <w:rsid w:val="005F0076"/>
    <w:rsid w:val="005F06AC"/>
    <w:rsid w:val="005F23C9"/>
    <w:rsid w:val="005F565B"/>
    <w:rsid w:val="0060282A"/>
    <w:rsid w:val="00602CC3"/>
    <w:rsid w:val="006045D9"/>
    <w:rsid w:val="0060478C"/>
    <w:rsid w:val="006050DA"/>
    <w:rsid w:val="006062C5"/>
    <w:rsid w:val="0060635A"/>
    <w:rsid w:val="0060669E"/>
    <w:rsid w:val="006077D0"/>
    <w:rsid w:val="00607CBF"/>
    <w:rsid w:val="00613DC6"/>
    <w:rsid w:val="00614820"/>
    <w:rsid w:val="006222B1"/>
    <w:rsid w:val="0062457C"/>
    <w:rsid w:val="00626C9F"/>
    <w:rsid w:val="00630504"/>
    <w:rsid w:val="00636451"/>
    <w:rsid w:val="006369EF"/>
    <w:rsid w:val="00637F8A"/>
    <w:rsid w:val="006424E4"/>
    <w:rsid w:val="00645C23"/>
    <w:rsid w:val="00650CB1"/>
    <w:rsid w:val="006514E9"/>
    <w:rsid w:val="0065269E"/>
    <w:rsid w:val="00652E53"/>
    <w:rsid w:val="00656671"/>
    <w:rsid w:val="0066462D"/>
    <w:rsid w:val="006646BB"/>
    <w:rsid w:val="00667E1F"/>
    <w:rsid w:val="00672170"/>
    <w:rsid w:val="00672A77"/>
    <w:rsid w:val="00673ABE"/>
    <w:rsid w:val="00674B16"/>
    <w:rsid w:val="00677B69"/>
    <w:rsid w:val="00681548"/>
    <w:rsid w:val="00683735"/>
    <w:rsid w:val="00685305"/>
    <w:rsid w:val="00685A6B"/>
    <w:rsid w:val="00686448"/>
    <w:rsid w:val="006879D3"/>
    <w:rsid w:val="00687DF5"/>
    <w:rsid w:val="00690F2F"/>
    <w:rsid w:val="00693F1E"/>
    <w:rsid w:val="0069454C"/>
    <w:rsid w:val="00694A6A"/>
    <w:rsid w:val="00695032"/>
    <w:rsid w:val="00695853"/>
    <w:rsid w:val="006967D7"/>
    <w:rsid w:val="00696898"/>
    <w:rsid w:val="00697048"/>
    <w:rsid w:val="006A4D2D"/>
    <w:rsid w:val="006B05E1"/>
    <w:rsid w:val="006B4AE5"/>
    <w:rsid w:val="006B4AFD"/>
    <w:rsid w:val="006C6637"/>
    <w:rsid w:val="006C6DC5"/>
    <w:rsid w:val="006D5570"/>
    <w:rsid w:val="006E621A"/>
    <w:rsid w:val="006E72DD"/>
    <w:rsid w:val="00702A13"/>
    <w:rsid w:val="00714E57"/>
    <w:rsid w:val="007154B3"/>
    <w:rsid w:val="0071633C"/>
    <w:rsid w:val="00721DDF"/>
    <w:rsid w:val="00731BFB"/>
    <w:rsid w:val="00733C68"/>
    <w:rsid w:val="00735C79"/>
    <w:rsid w:val="00735E3B"/>
    <w:rsid w:val="00736ED7"/>
    <w:rsid w:val="00742B81"/>
    <w:rsid w:val="007432D2"/>
    <w:rsid w:val="00746705"/>
    <w:rsid w:val="00747057"/>
    <w:rsid w:val="00752674"/>
    <w:rsid w:val="00754792"/>
    <w:rsid w:val="00755522"/>
    <w:rsid w:val="00764AE9"/>
    <w:rsid w:val="00771435"/>
    <w:rsid w:val="00773AEB"/>
    <w:rsid w:val="007744F5"/>
    <w:rsid w:val="00782212"/>
    <w:rsid w:val="00782AD8"/>
    <w:rsid w:val="00792D3E"/>
    <w:rsid w:val="00792E4C"/>
    <w:rsid w:val="007A0318"/>
    <w:rsid w:val="007A14BD"/>
    <w:rsid w:val="007A3F76"/>
    <w:rsid w:val="007A5FC7"/>
    <w:rsid w:val="007A7890"/>
    <w:rsid w:val="007B084C"/>
    <w:rsid w:val="007B1779"/>
    <w:rsid w:val="007B1E6F"/>
    <w:rsid w:val="007C14D6"/>
    <w:rsid w:val="007C16AA"/>
    <w:rsid w:val="007C2565"/>
    <w:rsid w:val="007C3EDF"/>
    <w:rsid w:val="007D28EA"/>
    <w:rsid w:val="007D69F9"/>
    <w:rsid w:val="007E243E"/>
    <w:rsid w:val="007E2FF5"/>
    <w:rsid w:val="007E3255"/>
    <w:rsid w:val="007E3F83"/>
    <w:rsid w:val="007E5B8C"/>
    <w:rsid w:val="007F0ACA"/>
    <w:rsid w:val="007F3AB7"/>
    <w:rsid w:val="007F6EAC"/>
    <w:rsid w:val="00804A40"/>
    <w:rsid w:val="00806007"/>
    <w:rsid w:val="0081030B"/>
    <w:rsid w:val="00812586"/>
    <w:rsid w:val="00817FBF"/>
    <w:rsid w:val="008210EE"/>
    <w:rsid w:val="008218C3"/>
    <w:rsid w:val="00826E46"/>
    <w:rsid w:val="00837B3F"/>
    <w:rsid w:val="008418D1"/>
    <w:rsid w:val="00844918"/>
    <w:rsid w:val="00844BF9"/>
    <w:rsid w:val="00853642"/>
    <w:rsid w:val="008537D4"/>
    <w:rsid w:val="00854883"/>
    <w:rsid w:val="008558DC"/>
    <w:rsid w:val="00855F80"/>
    <w:rsid w:val="008569DE"/>
    <w:rsid w:val="00856B0B"/>
    <w:rsid w:val="00857274"/>
    <w:rsid w:val="00862581"/>
    <w:rsid w:val="00867508"/>
    <w:rsid w:val="0086793B"/>
    <w:rsid w:val="008700B8"/>
    <w:rsid w:val="0087120D"/>
    <w:rsid w:val="00873908"/>
    <w:rsid w:val="008767C4"/>
    <w:rsid w:val="00877338"/>
    <w:rsid w:val="00890B9B"/>
    <w:rsid w:val="00890C6E"/>
    <w:rsid w:val="00892B2D"/>
    <w:rsid w:val="008A4A8D"/>
    <w:rsid w:val="008B06C6"/>
    <w:rsid w:val="008B3488"/>
    <w:rsid w:val="008B7252"/>
    <w:rsid w:val="008C0380"/>
    <w:rsid w:val="008C42BC"/>
    <w:rsid w:val="008D0381"/>
    <w:rsid w:val="008D399D"/>
    <w:rsid w:val="008D5400"/>
    <w:rsid w:val="008D5E84"/>
    <w:rsid w:val="008D6D3B"/>
    <w:rsid w:val="008E014F"/>
    <w:rsid w:val="008E0826"/>
    <w:rsid w:val="008E1BB6"/>
    <w:rsid w:val="008E28FD"/>
    <w:rsid w:val="008E4B63"/>
    <w:rsid w:val="008E705E"/>
    <w:rsid w:val="008F01E2"/>
    <w:rsid w:val="008F527F"/>
    <w:rsid w:val="00905396"/>
    <w:rsid w:val="0091209C"/>
    <w:rsid w:val="00912902"/>
    <w:rsid w:val="00914126"/>
    <w:rsid w:val="0091530C"/>
    <w:rsid w:val="009166F9"/>
    <w:rsid w:val="00916A3C"/>
    <w:rsid w:val="00920D49"/>
    <w:rsid w:val="00920FD3"/>
    <w:rsid w:val="00924462"/>
    <w:rsid w:val="00924FC7"/>
    <w:rsid w:val="0092535C"/>
    <w:rsid w:val="00934ED6"/>
    <w:rsid w:val="009426B1"/>
    <w:rsid w:val="00944FBE"/>
    <w:rsid w:val="00946247"/>
    <w:rsid w:val="009462AF"/>
    <w:rsid w:val="009466E2"/>
    <w:rsid w:val="00946B7B"/>
    <w:rsid w:val="009477C1"/>
    <w:rsid w:val="00950F92"/>
    <w:rsid w:val="009565AF"/>
    <w:rsid w:val="0096434F"/>
    <w:rsid w:val="009646ED"/>
    <w:rsid w:val="00965647"/>
    <w:rsid w:val="00965A0C"/>
    <w:rsid w:val="00965AFA"/>
    <w:rsid w:val="00966309"/>
    <w:rsid w:val="00966880"/>
    <w:rsid w:val="0096794E"/>
    <w:rsid w:val="0097323F"/>
    <w:rsid w:val="00974934"/>
    <w:rsid w:val="00974E49"/>
    <w:rsid w:val="00976538"/>
    <w:rsid w:val="00981A20"/>
    <w:rsid w:val="00982FD4"/>
    <w:rsid w:val="00984C76"/>
    <w:rsid w:val="00985A68"/>
    <w:rsid w:val="00987F26"/>
    <w:rsid w:val="009911B0"/>
    <w:rsid w:val="00992BF4"/>
    <w:rsid w:val="00993CA4"/>
    <w:rsid w:val="00995FC0"/>
    <w:rsid w:val="00995FCD"/>
    <w:rsid w:val="0099763D"/>
    <w:rsid w:val="009A23B6"/>
    <w:rsid w:val="009A2CC3"/>
    <w:rsid w:val="009A2F9B"/>
    <w:rsid w:val="009A4148"/>
    <w:rsid w:val="009B0842"/>
    <w:rsid w:val="009B2A72"/>
    <w:rsid w:val="009B2E02"/>
    <w:rsid w:val="009C3663"/>
    <w:rsid w:val="009C7D0C"/>
    <w:rsid w:val="009D14EC"/>
    <w:rsid w:val="009D30BE"/>
    <w:rsid w:val="009E17BF"/>
    <w:rsid w:val="009E3FF8"/>
    <w:rsid w:val="009E4431"/>
    <w:rsid w:val="009E7FE7"/>
    <w:rsid w:val="009F238D"/>
    <w:rsid w:val="00A022B7"/>
    <w:rsid w:val="00A02E50"/>
    <w:rsid w:val="00A04EBB"/>
    <w:rsid w:val="00A0748C"/>
    <w:rsid w:val="00A224D9"/>
    <w:rsid w:val="00A22A4F"/>
    <w:rsid w:val="00A26A5A"/>
    <w:rsid w:val="00A307C1"/>
    <w:rsid w:val="00A3175D"/>
    <w:rsid w:val="00A32BEC"/>
    <w:rsid w:val="00A33238"/>
    <w:rsid w:val="00A3734E"/>
    <w:rsid w:val="00A41062"/>
    <w:rsid w:val="00A42FA0"/>
    <w:rsid w:val="00A55D14"/>
    <w:rsid w:val="00A62C04"/>
    <w:rsid w:val="00A6693C"/>
    <w:rsid w:val="00A67EA0"/>
    <w:rsid w:val="00A726BF"/>
    <w:rsid w:val="00A73CAB"/>
    <w:rsid w:val="00A7688E"/>
    <w:rsid w:val="00A7720E"/>
    <w:rsid w:val="00A8318C"/>
    <w:rsid w:val="00A83AD7"/>
    <w:rsid w:val="00A87F58"/>
    <w:rsid w:val="00A91875"/>
    <w:rsid w:val="00A91C16"/>
    <w:rsid w:val="00A97252"/>
    <w:rsid w:val="00AA1197"/>
    <w:rsid w:val="00AA37A7"/>
    <w:rsid w:val="00AA5AC4"/>
    <w:rsid w:val="00AB2D9E"/>
    <w:rsid w:val="00AB4BD8"/>
    <w:rsid w:val="00AC3974"/>
    <w:rsid w:val="00AC55A5"/>
    <w:rsid w:val="00AC5A9A"/>
    <w:rsid w:val="00AC7972"/>
    <w:rsid w:val="00AD235B"/>
    <w:rsid w:val="00AE1467"/>
    <w:rsid w:val="00AE1FAD"/>
    <w:rsid w:val="00AE2064"/>
    <w:rsid w:val="00AE20D2"/>
    <w:rsid w:val="00AE4157"/>
    <w:rsid w:val="00AF0FC2"/>
    <w:rsid w:val="00AF5724"/>
    <w:rsid w:val="00B0722C"/>
    <w:rsid w:val="00B1142B"/>
    <w:rsid w:val="00B14C05"/>
    <w:rsid w:val="00B17B5E"/>
    <w:rsid w:val="00B17CE4"/>
    <w:rsid w:val="00B250E2"/>
    <w:rsid w:val="00B256B5"/>
    <w:rsid w:val="00B259F4"/>
    <w:rsid w:val="00B26CCF"/>
    <w:rsid w:val="00B27263"/>
    <w:rsid w:val="00B31C32"/>
    <w:rsid w:val="00B33FF2"/>
    <w:rsid w:val="00B34AFB"/>
    <w:rsid w:val="00B34E0E"/>
    <w:rsid w:val="00B369E6"/>
    <w:rsid w:val="00B36EB3"/>
    <w:rsid w:val="00B37ABD"/>
    <w:rsid w:val="00B40AD7"/>
    <w:rsid w:val="00B4304A"/>
    <w:rsid w:val="00B441BF"/>
    <w:rsid w:val="00B46A95"/>
    <w:rsid w:val="00B50C2F"/>
    <w:rsid w:val="00B51AC6"/>
    <w:rsid w:val="00B65420"/>
    <w:rsid w:val="00B660AB"/>
    <w:rsid w:val="00B744EC"/>
    <w:rsid w:val="00B77044"/>
    <w:rsid w:val="00B845A9"/>
    <w:rsid w:val="00B9313E"/>
    <w:rsid w:val="00B960FF"/>
    <w:rsid w:val="00BA1F64"/>
    <w:rsid w:val="00BA2759"/>
    <w:rsid w:val="00BB557B"/>
    <w:rsid w:val="00BB71BF"/>
    <w:rsid w:val="00BC6E0B"/>
    <w:rsid w:val="00BD0368"/>
    <w:rsid w:val="00BD0843"/>
    <w:rsid w:val="00BD0F26"/>
    <w:rsid w:val="00BD2FE1"/>
    <w:rsid w:val="00BD3CE4"/>
    <w:rsid w:val="00BD7568"/>
    <w:rsid w:val="00BE0E7F"/>
    <w:rsid w:val="00BE0F47"/>
    <w:rsid w:val="00BE4EB7"/>
    <w:rsid w:val="00BE54A5"/>
    <w:rsid w:val="00BE6176"/>
    <w:rsid w:val="00BF1B96"/>
    <w:rsid w:val="00BF3E6C"/>
    <w:rsid w:val="00BF6BC9"/>
    <w:rsid w:val="00C00984"/>
    <w:rsid w:val="00C03B5E"/>
    <w:rsid w:val="00C0451A"/>
    <w:rsid w:val="00C07097"/>
    <w:rsid w:val="00C1205D"/>
    <w:rsid w:val="00C1664F"/>
    <w:rsid w:val="00C23017"/>
    <w:rsid w:val="00C23198"/>
    <w:rsid w:val="00C27858"/>
    <w:rsid w:val="00C308F9"/>
    <w:rsid w:val="00C31C79"/>
    <w:rsid w:val="00C3566C"/>
    <w:rsid w:val="00C44BF3"/>
    <w:rsid w:val="00C44D62"/>
    <w:rsid w:val="00C50F5D"/>
    <w:rsid w:val="00C56CCE"/>
    <w:rsid w:val="00C656A9"/>
    <w:rsid w:val="00C6767D"/>
    <w:rsid w:val="00C7365A"/>
    <w:rsid w:val="00C74AAD"/>
    <w:rsid w:val="00C7605B"/>
    <w:rsid w:val="00C76AFF"/>
    <w:rsid w:val="00C77A8A"/>
    <w:rsid w:val="00C84E5B"/>
    <w:rsid w:val="00C851D0"/>
    <w:rsid w:val="00CA230C"/>
    <w:rsid w:val="00CA258C"/>
    <w:rsid w:val="00CA2F3A"/>
    <w:rsid w:val="00CA2F78"/>
    <w:rsid w:val="00CA5C5E"/>
    <w:rsid w:val="00CB25C2"/>
    <w:rsid w:val="00CB269D"/>
    <w:rsid w:val="00CB4335"/>
    <w:rsid w:val="00CB4943"/>
    <w:rsid w:val="00CB5F9B"/>
    <w:rsid w:val="00CD3DDB"/>
    <w:rsid w:val="00CD642F"/>
    <w:rsid w:val="00CD7CB1"/>
    <w:rsid w:val="00CE42E1"/>
    <w:rsid w:val="00CE4A22"/>
    <w:rsid w:val="00CF0534"/>
    <w:rsid w:val="00CF1E9D"/>
    <w:rsid w:val="00CF31D5"/>
    <w:rsid w:val="00CF4BA0"/>
    <w:rsid w:val="00CF5A7F"/>
    <w:rsid w:val="00CF5D7A"/>
    <w:rsid w:val="00CF7AC6"/>
    <w:rsid w:val="00D0063F"/>
    <w:rsid w:val="00D03454"/>
    <w:rsid w:val="00D05BA6"/>
    <w:rsid w:val="00D12A09"/>
    <w:rsid w:val="00D179C5"/>
    <w:rsid w:val="00D25EEA"/>
    <w:rsid w:val="00D2677E"/>
    <w:rsid w:val="00D30DD5"/>
    <w:rsid w:val="00D41C52"/>
    <w:rsid w:val="00D60E25"/>
    <w:rsid w:val="00D620C8"/>
    <w:rsid w:val="00D642DB"/>
    <w:rsid w:val="00D6787F"/>
    <w:rsid w:val="00D70088"/>
    <w:rsid w:val="00D7650D"/>
    <w:rsid w:val="00D77819"/>
    <w:rsid w:val="00D80E02"/>
    <w:rsid w:val="00D85F6F"/>
    <w:rsid w:val="00D863FB"/>
    <w:rsid w:val="00D9470A"/>
    <w:rsid w:val="00DA11A7"/>
    <w:rsid w:val="00DA471C"/>
    <w:rsid w:val="00DA5F1E"/>
    <w:rsid w:val="00DB2980"/>
    <w:rsid w:val="00DB32A8"/>
    <w:rsid w:val="00DB42F9"/>
    <w:rsid w:val="00DB4714"/>
    <w:rsid w:val="00DB478E"/>
    <w:rsid w:val="00DB52BC"/>
    <w:rsid w:val="00DC3965"/>
    <w:rsid w:val="00DC7F0B"/>
    <w:rsid w:val="00DD2344"/>
    <w:rsid w:val="00DD4D23"/>
    <w:rsid w:val="00DD541A"/>
    <w:rsid w:val="00DD762A"/>
    <w:rsid w:val="00DD76B2"/>
    <w:rsid w:val="00DE0F9B"/>
    <w:rsid w:val="00DE21FB"/>
    <w:rsid w:val="00DE2A52"/>
    <w:rsid w:val="00DE6B1B"/>
    <w:rsid w:val="00DF21C0"/>
    <w:rsid w:val="00DF2597"/>
    <w:rsid w:val="00DF4381"/>
    <w:rsid w:val="00DF6D40"/>
    <w:rsid w:val="00E01DAB"/>
    <w:rsid w:val="00E02595"/>
    <w:rsid w:val="00E05C7A"/>
    <w:rsid w:val="00E10A4B"/>
    <w:rsid w:val="00E12076"/>
    <w:rsid w:val="00E17F77"/>
    <w:rsid w:val="00E2035C"/>
    <w:rsid w:val="00E213DD"/>
    <w:rsid w:val="00E26C59"/>
    <w:rsid w:val="00E35FC8"/>
    <w:rsid w:val="00E36857"/>
    <w:rsid w:val="00E40B0E"/>
    <w:rsid w:val="00E42027"/>
    <w:rsid w:val="00E43208"/>
    <w:rsid w:val="00E43FE4"/>
    <w:rsid w:val="00E4783A"/>
    <w:rsid w:val="00E544C9"/>
    <w:rsid w:val="00E60924"/>
    <w:rsid w:val="00E65F80"/>
    <w:rsid w:val="00E748CC"/>
    <w:rsid w:val="00E74F79"/>
    <w:rsid w:val="00E85CEC"/>
    <w:rsid w:val="00E91127"/>
    <w:rsid w:val="00E93C32"/>
    <w:rsid w:val="00E94000"/>
    <w:rsid w:val="00EA1E24"/>
    <w:rsid w:val="00EA5506"/>
    <w:rsid w:val="00EB3C79"/>
    <w:rsid w:val="00EB7820"/>
    <w:rsid w:val="00EC0162"/>
    <w:rsid w:val="00EC0A6D"/>
    <w:rsid w:val="00EC5ACC"/>
    <w:rsid w:val="00EC5B26"/>
    <w:rsid w:val="00EC6F9B"/>
    <w:rsid w:val="00EC7234"/>
    <w:rsid w:val="00ED1DF8"/>
    <w:rsid w:val="00ED3021"/>
    <w:rsid w:val="00ED3DF8"/>
    <w:rsid w:val="00ED632C"/>
    <w:rsid w:val="00ED765B"/>
    <w:rsid w:val="00EE054C"/>
    <w:rsid w:val="00EE1182"/>
    <w:rsid w:val="00EE440E"/>
    <w:rsid w:val="00EF0AEA"/>
    <w:rsid w:val="00EF2BFA"/>
    <w:rsid w:val="00F02A25"/>
    <w:rsid w:val="00F0495E"/>
    <w:rsid w:val="00F10F46"/>
    <w:rsid w:val="00F11206"/>
    <w:rsid w:val="00F128BF"/>
    <w:rsid w:val="00F12EB3"/>
    <w:rsid w:val="00F1370C"/>
    <w:rsid w:val="00F13BB2"/>
    <w:rsid w:val="00F15159"/>
    <w:rsid w:val="00F20D4A"/>
    <w:rsid w:val="00F24A95"/>
    <w:rsid w:val="00F266C5"/>
    <w:rsid w:val="00F315EB"/>
    <w:rsid w:val="00F3166A"/>
    <w:rsid w:val="00F36182"/>
    <w:rsid w:val="00F37506"/>
    <w:rsid w:val="00F37AC7"/>
    <w:rsid w:val="00F4065A"/>
    <w:rsid w:val="00F50134"/>
    <w:rsid w:val="00F52806"/>
    <w:rsid w:val="00F55CCC"/>
    <w:rsid w:val="00F60136"/>
    <w:rsid w:val="00F66201"/>
    <w:rsid w:val="00F67DCD"/>
    <w:rsid w:val="00F70000"/>
    <w:rsid w:val="00F70AF9"/>
    <w:rsid w:val="00F7291B"/>
    <w:rsid w:val="00F734F8"/>
    <w:rsid w:val="00F73DCB"/>
    <w:rsid w:val="00F75293"/>
    <w:rsid w:val="00F75C0B"/>
    <w:rsid w:val="00F75E0B"/>
    <w:rsid w:val="00F767F5"/>
    <w:rsid w:val="00F81D73"/>
    <w:rsid w:val="00F84F1B"/>
    <w:rsid w:val="00F8588F"/>
    <w:rsid w:val="00F86E91"/>
    <w:rsid w:val="00F90411"/>
    <w:rsid w:val="00F91CD9"/>
    <w:rsid w:val="00F928C6"/>
    <w:rsid w:val="00F93C91"/>
    <w:rsid w:val="00F9533D"/>
    <w:rsid w:val="00F955EE"/>
    <w:rsid w:val="00F96D1E"/>
    <w:rsid w:val="00F96EE8"/>
    <w:rsid w:val="00FA1A88"/>
    <w:rsid w:val="00FA2DDA"/>
    <w:rsid w:val="00FA71A1"/>
    <w:rsid w:val="00FB1471"/>
    <w:rsid w:val="00FB252E"/>
    <w:rsid w:val="00FC2F50"/>
    <w:rsid w:val="00FC3C91"/>
    <w:rsid w:val="00FC4D6E"/>
    <w:rsid w:val="00FD43D6"/>
    <w:rsid w:val="00FD6BD3"/>
    <w:rsid w:val="00FD719E"/>
    <w:rsid w:val="00FD7D76"/>
    <w:rsid w:val="00FE2E0E"/>
    <w:rsid w:val="00FE6675"/>
    <w:rsid w:val="00FE66D9"/>
    <w:rsid w:val="00FE75A3"/>
    <w:rsid w:val="00FF0B92"/>
    <w:rsid w:val="00FF1837"/>
    <w:rsid w:val="00FF34FE"/>
    <w:rsid w:val="00FF5416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8B38F"/>
  <w15:docId w15:val="{2F7ED3CE-A952-4DC8-BBAB-1024A149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(com numeração),Título 1;Título 1 (com numeração)"/>
    <w:basedOn w:val="Normal"/>
    <w:next w:val="Normal"/>
    <w:link w:val="Ttulo1Char"/>
    <w:uiPriority w:val="9"/>
    <w:qFormat/>
    <w:rsid w:val="00C67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9720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6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720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20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20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rsid w:val="00C676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972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56671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2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2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20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Normal"/>
    <w:qFormat/>
    <w:rsid w:val="00656671"/>
    <w:pPr>
      <w:spacing w:before="36" w:after="36"/>
    </w:pPr>
  </w:style>
  <w:style w:type="character" w:customStyle="1" w:styleId="Link">
    <w:name w:val="Link"/>
    <w:basedOn w:val="Fontepargpadro"/>
    <w:rsid w:val="00656671"/>
    <w:rPr>
      <w:color w:val="5B9BD5" w:themeColor="accent1"/>
    </w:rPr>
  </w:style>
  <w:style w:type="paragraph" w:styleId="PargrafodaLista">
    <w:name w:val="List Paragraph"/>
    <w:basedOn w:val="Normal"/>
    <w:link w:val="PargrafodaListaChar"/>
    <w:uiPriority w:val="34"/>
    <w:qFormat/>
    <w:rsid w:val="00C6767D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rsid w:val="007B08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B084C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084C"/>
    <w:rPr>
      <w:rFonts w:eastAsiaTheme="minorEastAsia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084C"/>
    <w:rPr>
      <w:rFonts w:eastAsiaTheme="minorEastAs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7B084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084C"/>
    <w:rPr>
      <w:color w:val="0563C1" w:themeColor="hyperlink"/>
      <w:u w:val="single"/>
    </w:rPr>
  </w:style>
  <w:style w:type="character" w:customStyle="1" w:styleId="mdc-typography--body1">
    <w:name w:val="mdc-typography--body1"/>
    <w:rsid w:val="00A73CAB"/>
  </w:style>
  <w:style w:type="paragraph" w:customStyle="1" w:styleId="N11">
    <w:name w:val="N 1.1"/>
    <w:basedOn w:val="Normal"/>
    <w:link w:val="N11Char"/>
    <w:qFormat/>
    <w:rsid w:val="001C7234"/>
    <w:pPr>
      <w:spacing w:before="240" w:after="240"/>
      <w:jc w:val="both"/>
    </w:pPr>
    <w:rPr>
      <w:rFonts w:ascii="Arial" w:hAnsi="Arial"/>
      <w:szCs w:val="22"/>
    </w:rPr>
  </w:style>
  <w:style w:type="character" w:customStyle="1" w:styleId="N11Char">
    <w:name w:val="N 1.1 Char"/>
    <w:basedOn w:val="Fontepargpadro"/>
    <w:link w:val="N11"/>
    <w:rsid w:val="001C7234"/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1C7234"/>
    <w:pPr>
      <w:ind w:left="284"/>
    </w:pPr>
  </w:style>
  <w:style w:type="character" w:customStyle="1" w:styleId="N111Char">
    <w:name w:val="N 1.1.1 Char"/>
    <w:basedOn w:val="N11Char"/>
    <w:link w:val="N111"/>
    <w:rsid w:val="001C7234"/>
    <w:rPr>
      <w:rFonts w:ascii="Arial" w:hAnsi="Arial"/>
      <w:sz w:val="24"/>
    </w:rPr>
  </w:style>
  <w:style w:type="paragraph" w:customStyle="1" w:styleId="N1111">
    <w:name w:val="N 1.1.1.1"/>
    <w:basedOn w:val="N111"/>
    <w:link w:val="N1111Char"/>
    <w:qFormat/>
    <w:rsid w:val="001C7234"/>
    <w:pPr>
      <w:ind w:left="567" w:hanging="360"/>
    </w:pPr>
  </w:style>
  <w:style w:type="character" w:customStyle="1" w:styleId="N1111Char">
    <w:name w:val="N 1.1.1.1 Char"/>
    <w:basedOn w:val="N111Char"/>
    <w:link w:val="N1111"/>
    <w:rsid w:val="00F3166A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1C7234"/>
    <w:pPr>
      <w:spacing w:before="240" w:after="240"/>
      <w:ind w:left="284"/>
      <w:jc w:val="both"/>
    </w:pPr>
    <w:rPr>
      <w:rFonts w:ascii="Arial" w:hAnsi="Arial"/>
      <w:szCs w:val="22"/>
      <w:lang w:val="it-IT"/>
    </w:rPr>
  </w:style>
  <w:style w:type="character" w:customStyle="1" w:styleId="NabcChar">
    <w:name w:val="N abc Char"/>
    <w:basedOn w:val="Fontepargpadro"/>
    <w:link w:val="Nabc"/>
    <w:rsid w:val="001C7234"/>
    <w:rPr>
      <w:rFonts w:ascii="Arial" w:hAnsi="Arial"/>
      <w:sz w:val="24"/>
      <w:lang w:val="it-IT"/>
    </w:rPr>
  </w:style>
  <w:style w:type="paragraph" w:customStyle="1" w:styleId="NmerosPrincipais">
    <w:name w:val="Números Principais"/>
    <w:basedOn w:val="Normal"/>
    <w:link w:val="NmerosPrincipaisChar"/>
    <w:rsid w:val="001C7234"/>
    <w:pPr>
      <w:numPr>
        <w:numId w:val="2"/>
      </w:numPr>
      <w:spacing w:before="120" w:after="240"/>
      <w:jc w:val="both"/>
    </w:pPr>
  </w:style>
  <w:style w:type="character" w:customStyle="1" w:styleId="NmerosPrincipaisChar">
    <w:name w:val="Números Principais Char"/>
    <w:link w:val="NmerosPrincipais"/>
    <w:locked/>
    <w:rsid w:val="001C723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-Ttulo">
    <w:name w:val="ANEXO - Título"/>
    <w:basedOn w:val="Ttulo1"/>
    <w:link w:val="ANEXO-TtuloChar"/>
    <w:rsid w:val="001C7234"/>
    <w:pPr>
      <w:keepLines w:val="0"/>
      <w:spacing w:before="120" w:after="240"/>
      <w:jc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character" w:customStyle="1" w:styleId="ANEXO-TtuloChar">
    <w:name w:val="ANEXO - Título Char"/>
    <w:link w:val="ANEXO-Ttulo"/>
    <w:locked/>
    <w:rsid w:val="001C7234"/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paragraph" w:customStyle="1" w:styleId="PargrafoNormal">
    <w:name w:val="Parágrafo Normal"/>
    <w:basedOn w:val="Normal"/>
    <w:link w:val="PargrafoNormalChar"/>
    <w:rsid w:val="001C7234"/>
    <w:pPr>
      <w:spacing w:after="120"/>
      <w:jc w:val="both"/>
    </w:pPr>
    <w:rPr>
      <w:rFonts w:ascii="Calibri" w:hAnsi="Calibri"/>
    </w:rPr>
  </w:style>
  <w:style w:type="character" w:customStyle="1" w:styleId="PargrafoNormalChar">
    <w:name w:val="Parágrafo Normal Char"/>
    <w:link w:val="PargrafoNormal"/>
    <w:locked/>
    <w:rsid w:val="001C7234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uiPriority w:val="99"/>
    <w:rsid w:val="001C7234"/>
    <w:pPr>
      <w:numPr>
        <w:numId w:val="3"/>
      </w:numPr>
      <w:tabs>
        <w:tab w:val="clear" w:pos="284"/>
        <w:tab w:val="num" w:pos="360"/>
      </w:tabs>
      <w:ind w:left="0" w:firstLine="0"/>
      <w:jc w:val="both"/>
    </w:pPr>
    <w:rPr>
      <w:rFonts w:ascii="Calibri" w:hAnsi="Calibri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C72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1C7234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7AA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15C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15C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15C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C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CC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C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CCA"/>
    <w:rPr>
      <w:rFonts w:ascii="Segoe UI" w:hAnsi="Segoe UI" w:cs="Segoe UI"/>
      <w:sz w:val="18"/>
      <w:szCs w:val="18"/>
    </w:rPr>
  </w:style>
  <w:style w:type="paragraph" w:customStyle="1" w:styleId="Nomedorgo">
    <w:name w:val="Nome do Órgão"/>
    <w:basedOn w:val="Normal"/>
    <w:rsid w:val="00466775"/>
    <w:pPr>
      <w:jc w:val="center"/>
    </w:pPr>
    <w:rPr>
      <w:rFonts w:ascii="Calibri" w:hAnsi="Calibri"/>
      <w:b/>
      <w:bCs/>
    </w:rPr>
  </w:style>
  <w:style w:type="paragraph" w:customStyle="1" w:styleId="Anexo-Subttulo">
    <w:name w:val="Anexo - Subtítulo"/>
    <w:basedOn w:val="Normal"/>
    <w:rsid w:val="000C5412"/>
    <w:pPr>
      <w:spacing w:before="120" w:after="480"/>
      <w:jc w:val="center"/>
    </w:pPr>
    <w:rPr>
      <w:rFonts w:ascii="Calibri" w:hAnsi="Calibri"/>
      <w:b/>
      <w:bCs/>
    </w:rPr>
  </w:style>
  <w:style w:type="paragraph" w:customStyle="1" w:styleId="Dataeassinatura">
    <w:name w:val="Data e assinatura"/>
    <w:basedOn w:val="Normal"/>
    <w:uiPriority w:val="99"/>
    <w:rsid w:val="00F3166A"/>
    <w:pPr>
      <w:spacing w:after="720"/>
      <w:jc w:val="both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3166A"/>
    <w:pPr>
      <w:spacing w:before="240" w:after="120"/>
      <w:ind w:left="283"/>
      <w:jc w:val="both"/>
    </w:pPr>
    <w:rPr>
      <w:rFonts w:ascii="Arial" w:hAnsi="Arial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3166A"/>
    <w:rPr>
      <w:rFonts w:ascii="Arial" w:hAnsi="Arial"/>
      <w:sz w:val="24"/>
    </w:rPr>
  </w:style>
  <w:style w:type="paragraph" w:customStyle="1" w:styleId="PGE-Normal">
    <w:name w:val="PGE-Normal"/>
    <w:basedOn w:val="Normal"/>
    <w:qFormat/>
    <w:rsid w:val="00F3166A"/>
    <w:pPr>
      <w:spacing w:before="240" w:after="240"/>
      <w:jc w:val="both"/>
    </w:pPr>
    <w:rPr>
      <w:rFonts w:ascii="Arial" w:hAnsi="Arial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7A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NormalCharCharChar">
    <w:name w:val="Parágrafo Normal Char Char Char"/>
    <w:basedOn w:val="Fontepargpadro"/>
    <w:rsid w:val="00A224D9"/>
    <w:rPr>
      <w:noProof w:val="0"/>
      <w:snapToGrid w:val="0"/>
      <w:sz w:val="24"/>
      <w:szCs w:val="24"/>
      <w:lang w:val="pt-BR" w:eastAsia="pt-BR" w:bidi="ar-SA"/>
    </w:rPr>
  </w:style>
  <w:style w:type="paragraph" w:customStyle="1" w:styleId="Romanos">
    <w:name w:val="Romanos"/>
    <w:basedOn w:val="Normal"/>
    <w:uiPriority w:val="99"/>
    <w:rsid w:val="00391205"/>
    <w:pPr>
      <w:numPr>
        <w:numId w:val="7"/>
      </w:numPr>
      <w:spacing w:before="120" w:after="240"/>
      <w:jc w:val="both"/>
    </w:pPr>
  </w:style>
  <w:style w:type="paragraph" w:customStyle="1" w:styleId="Clusulas">
    <w:name w:val="Cláusulas"/>
    <w:basedOn w:val="Normal"/>
    <w:uiPriority w:val="99"/>
    <w:rsid w:val="00197466"/>
    <w:pPr>
      <w:spacing w:before="120" w:after="240"/>
      <w:jc w:val="both"/>
    </w:pPr>
    <w:rPr>
      <w:b/>
    </w:rPr>
  </w:style>
  <w:style w:type="table" w:customStyle="1" w:styleId="TableNormal">
    <w:name w:val="Table Normal"/>
    <w:unhideWhenUsed/>
    <w:qFormat/>
    <w:rsid w:val="00BF1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B9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1A7"/>
    <w:rPr>
      <w:color w:val="605E5C"/>
      <w:shd w:val="clear" w:color="auto" w:fill="E1DFDD"/>
    </w:rPr>
  </w:style>
  <w:style w:type="paragraph" w:customStyle="1" w:styleId="Edital-Nvel1">
    <w:name w:val="Edital - Nível 1"/>
    <w:basedOn w:val="Ttulo1"/>
    <w:next w:val="Ttulo2"/>
    <w:link w:val="Edital-Nvel1Char"/>
    <w:qFormat/>
    <w:rsid w:val="00397206"/>
    <w:pPr>
      <w:keepLines w:val="0"/>
      <w:numPr>
        <w:numId w:val="8"/>
      </w:numPr>
      <w:tabs>
        <w:tab w:val="num" w:pos="360"/>
      </w:tabs>
      <w:spacing w:after="60"/>
      <w:ind w:left="0" w:firstLine="0"/>
      <w:jc w:val="both"/>
    </w:pPr>
    <w:rPr>
      <w:rFonts w:ascii="Century Gothic" w:eastAsia="Times New Roman" w:hAnsi="Century Gothic" w:cs="Arial"/>
      <w:b/>
      <w:bCs/>
      <w:color w:val="auto"/>
      <w:kern w:val="32"/>
      <w:sz w:val="20"/>
    </w:rPr>
  </w:style>
  <w:style w:type="character" w:customStyle="1" w:styleId="Edital-Nvel1Char">
    <w:name w:val="Edital - Nível 1 Char"/>
    <w:link w:val="Edital-Nvel1"/>
    <w:rsid w:val="00397206"/>
    <w:rPr>
      <w:rFonts w:ascii="Century Gothic" w:eastAsia="Times New Roman" w:hAnsi="Century Gothic" w:cs="Arial"/>
      <w:b/>
      <w:bCs/>
      <w:kern w:val="32"/>
      <w:sz w:val="20"/>
      <w:szCs w:val="32"/>
      <w:lang w:eastAsia="pt-BR"/>
    </w:rPr>
  </w:style>
  <w:style w:type="paragraph" w:customStyle="1" w:styleId="Edital-Nvel2">
    <w:name w:val="Edital - Nível 2"/>
    <w:basedOn w:val="Ttulo2"/>
    <w:next w:val="Ttulo2"/>
    <w:link w:val="Edital-Nvel2Char"/>
    <w:qFormat/>
    <w:rsid w:val="00397206"/>
    <w:pPr>
      <w:keepLines w:val="0"/>
      <w:numPr>
        <w:ilvl w:val="1"/>
        <w:numId w:val="8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Century Gothic" w:eastAsia="Times New Roman" w:hAnsi="Century Gothic" w:cs="Times New Roman"/>
      <w:bCs/>
      <w:iCs/>
      <w:color w:val="auto"/>
      <w:sz w:val="20"/>
      <w:szCs w:val="28"/>
    </w:rPr>
  </w:style>
  <w:style w:type="character" w:customStyle="1" w:styleId="Edital-Nvel2Char">
    <w:name w:val="Edital - Nível 2 Char"/>
    <w:link w:val="Edital-Nvel2"/>
    <w:locked/>
    <w:rsid w:val="00397206"/>
    <w:rPr>
      <w:rFonts w:ascii="Century Gothic" w:eastAsia="Times New Roman" w:hAnsi="Century Gothic" w:cs="Times New Roman"/>
      <w:bCs/>
      <w:iCs/>
      <w:sz w:val="20"/>
      <w:szCs w:val="28"/>
      <w:lang w:eastAsia="pt-BR"/>
    </w:rPr>
  </w:style>
  <w:style w:type="paragraph" w:customStyle="1" w:styleId="Edital-Nvel3">
    <w:name w:val="Edital - Nível 3"/>
    <w:basedOn w:val="Ttulo3"/>
    <w:next w:val="Ttulo4"/>
    <w:uiPriority w:val="99"/>
    <w:qFormat/>
    <w:rsid w:val="00397206"/>
    <w:pPr>
      <w:keepLines w:val="0"/>
      <w:tabs>
        <w:tab w:val="num" w:pos="360"/>
      </w:tabs>
      <w:spacing w:before="240" w:after="60"/>
      <w:jc w:val="both"/>
    </w:pPr>
    <w:rPr>
      <w:rFonts w:ascii="Century Gothic" w:eastAsia="Times New Roman" w:hAnsi="Century Gothic" w:cs="Times New Roman"/>
      <w:b w:val="0"/>
      <w:color w:val="auto"/>
      <w:sz w:val="20"/>
      <w:szCs w:val="26"/>
    </w:rPr>
  </w:style>
  <w:style w:type="paragraph" w:customStyle="1" w:styleId="Edital-Nvel4">
    <w:name w:val="Edital - Nível 4"/>
    <w:basedOn w:val="Ttulo4"/>
    <w:uiPriority w:val="99"/>
    <w:qFormat/>
    <w:rsid w:val="00397206"/>
    <w:pPr>
      <w:keepLines w:val="0"/>
      <w:numPr>
        <w:ilvl w:val="3"/>
        <w:numId w:val="8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Century Gothic" w:eastAsia="Times New Roman" w:hAnsi="Century Gothic" w:cs="Times New Roman"/>
      <w:bCs/>
      <w:i w:val="0"/>
      <w:iCs w:val="0"/>
      <w:color w:val="auto"/>
      <w:sz w:val="20"/>
      <w:szCs w:val="28"/>
    </w:rPr>
  </w:style>
  <w:style w:type="paragraph" w:customStyle="1" w:styleId="Edital-Nvel5">
    <w:name w:val="Edital - Nível 5"/>
    <w:basedOn w:val="Ttulo5"/>
    <w:uiPriority w:val="99"/>
    <w:qFormat/>
    <w:rsid w:val="00397206"/>
    <w:pPr>
      <w:keepLines w:val="0"/>
      <w:tabs>
        <w:tab w:val="num" w:pos="360"/>
      </w:tabs>
      <w:spacing w:before="200" w:line="240" w:lineRule="auto"/>
      <w:jc w:val="both"/>
    </w:pPr>
    <w:rPr>
      <w:rFonts w:ascii="Century Gothic" w:eastAsia="Times New Roman" w:hAnsi="Century Gothic" w:cs="Times New Roman"/>
      <w:color w:val="auto"/>
      <w:sz w:val="20"/>
      <w:szCs w:val="20"/>
    </w:rPr>
  </w:style>
  <w:style w:type="paragraph" w:customStyle="1" w:styleId="Edital-Nvel6">
    <w:name w:val="Edital - Nível 6"/>
    <w:basedOn w:val="Ttulo6"/>
    <w:qFormat/>
    <w:rsid w:val="00397206"/>
    <w:pPr>
      <w:keepLines w:val="0"/>
      <w:tabs>
        <w:tab w:val="num" w:pos="360"/>
      </w:tabs>
      <w:spacing w:before="200" w:line="240" w:lineRule="auto"/>
      <w:jc w:val="both"/>
    </w:pPr>
    <w:rPr>
      <w:rFonts w:ascii="Century Gothic" w:eastAsia="Times New Roman" w:hAnsi="Century Gothic" w:cs="Times New Roman"/>
      <w:iCs/>
      <w:color w:val="auto"/>
      <w:sz w:val="20"/>
      <w:szCs w:val="20"/>
    </w:rPr>
  </w:style>
  <w:style w:type="paragraph" w:customStyle="1" w:styleId="Edital-Nvel7">
    <w:name w:val="Edital - Nível 7"/>
    <w:basedOn w:val="Edital-Nvel6"/>
    <w:qFormat/>
    <w:rsid w:val="00397206"/>
    <w:pPr>
      <w:numPr>
        <w:ilvl w:val="6"/>
      </w:numPr>
      <w:tabs>
        <w:tab w:val="num" w:pos="360"/>
      </w:tabs>
    </w:pPr>
  </w:style>
  <w:style w:type="paragraph" w:customStyle="1" w:styleId="Edital-Nvel8">
    <w:name w:val="Edital - Nível 8"/>
    <w:basedOn w:val="Edital-Nvel7"/>
    <w:qFormat/>
    <w:rsid w:val="00397206"/>
    <w:pPr>
      <w:numPr>
        <w:ilvl w:val="7"/>
      </w:numPr>
      <w:tabs>
        <w:tab w:val="num" w:pos="360"/>
      </w:tabs>
    </w:pPr>
  </w:style>
  <w:style w:type="paragraph" w:customStyle="1" w:styleId="Edital-Nvel9">
    <w:name w:val="Edital - Nível 9"/>
    <w:basedOn w:val="Edital-Nvel8"/>
    <w:qFormat/>
    <w:rsid w:val="00397206"/>
    <w:pPr>
      <w:numPr>
        <w:ilvl w:val="8"/>
      </w:numPr>
      <w:tabs>
        <w:tab w:val="num" w:pos="360"/>
      </w:tabs>
    </w:pPr>
  </w:style>
  <w:style w:type="paragraph" w:customStyle="1" w:styleId="SubttulodoAnexo">
    <w:name w:val="Subtítulo do Anexo"/>
    <w:basedOn w:val="Normal"/>
    <w:uiPriority w:val="99"/>
    <w:rsid w:val="00397206"/>
    <w:pPr>
      <w:spacing w:before="120" w:after="480"/>
      <w:jc w:val="center"/>
    </w:pPr>
    <w:rPr>
      <w:b/>
      <w:bCs/>
    </w:rPr>
  </w:style>
  <w:style w:type="paragraph" w:customStyle="1" w:styleId="Default">
    <w:name w:val="Default"/>
    <w:uiPriority w:val="99"/>
    <w:rsid w:val="00397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">
    <w:name w:val="Corpo"/>
    <w:rsid w:val="003972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grafomultinvel">
    <w:name w:val="Parágrafo multinível"/>
    <w:basedOn w:val="Normal"/>
    <w:uiPriority w:val="99"/>
    <w:rsid w:val="00397206"/>
    <w:pPr>
      <w:numPr>
        <w:numId w:val="9"/>
      </w:numPr>
      <w:spacing w:after="120"/>
      <w:jc w:val="both"/>
    </w:pPr>
  </w:style>
  <w:style w:type="paragraph" w:styleId="Subttulo">
    <w:name w:val="Subtitle"/>
    <w:basedOn w:val="Normal"/>
    <w:link w:val="SubttuloChar"/>
    <w:uiPriority w:val="99"/>
    <w:qFormat/>
    <w:rsid w:val="008E4B63"/>
    <w:pPr>
      <w:tabs>
        <w:tab w:val="left" w:pos="2268"/>
      </w:tabs>
      <w:autoSpaceDE w:val="0"/>
      <w:autoSpaceDN w:val="0"/>
      <w:jc w:val="center"/>
    </w:pPr>
    <w:rPr>
      <w:rFonts w:ascii="Verdana" w:hAnsi="Verdana" w:cs="Verdana"/>
      <w:b/>
      <w:bCs/>
      <w:sz w:val="16"/>
      <w:szCs w:val="16"/>
    </w:rPr>
  </w:style>
  <w:style w:type="character" w:customStyle="1" w:styleId="SubttuloChar">
    <w:name w:val="Subtítulo Char"/>
    <w:basedOn w:val="Fontepargpadro"/>
    <w:link w:val="Subttulo"/>
    <w:uiPriority w:val="99"/>
    <w:rsid w:val="008E4B63"/>
    <w:rPr>
      <w:rFonts w:ascii="Verdana" w:eastAsia="Times New Roman" w:hAnsi="Verdana" w:cs="Verdana"/>
      <w:b/>
      <w:bCs/>
      <w:sz w:val="16"/>
      <w:szCs w:val="16"/>
      <w:lang w:eastAsia="pt-BR"/>
    </w:rPr>
  </w:style>
  <w:style w:type="character" w:customStyle="1" w:styleId="paginarotulo">
    <w:name w:val="paginarotulo"/>
    <w:basedOn w:val="Fontepargpadro"/>
    <w:rsid w:val="00867508"/>
  </w:style>
  <w:style w:type="paragraph" w:styleId="Legenda">
    <w:name w:val="caption"/>
    <w:basedOn w:val="Normal"/>
    <w:next w:val="Normal"/>
    <w:uiPriority w:val="35"/>
    <w:unhideWhenUsed/>
    <w:qFormat/>
    <w:rsid w:val="00F96EE8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droiNOVA">
    <w:name w:val="Padrão iNOVA"/>
    <w:basedOn w:val="Normal"/>
    <w:qFormat/>
    <w:rsid w:val="00F96EE8"/>
    <w:pPr>
      <w:autoSpaceDE w:val="0"/>
      <w:autoSpaceDN w:val="0"/>
      <w:adjustRightInd w:val="0"/>
      <w:spacing w:before="120" w:after="120" w:line="360" w:lineRule="auto"/>
      <w:ind w:left="360" w:hanging="360"/>
    </w:pPr>
    <w:rPr>
      <w:rFonts w:ascii="Calibri" w:hAnsi="Calibri" w:cs="Arial"/>
      <w:b/>
      <w:color w:val="000000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25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258C"/>
    <w:rPr>
      <w:sz w:val="16"/>
      <w:szCs w:val="16"/>
    </w:rPr>
  </w:style>
  <w:style w:type="character" w:customStyle="1" w:styleId="conteudo-value">
    <w:name w:val="conteudo-value"/>
    <w:basedOn w:val="Fontepargpadro"/>
    <w:rsid w:val="00B37ABD"/>
  </w:style>
  <w:style w:type="paragraph" w:customStyle="1" w:styleId="PGE-NotaExplicativa">
    <w:name w:val="PGE-NotaExplicativa"/>
    <w:basedOn w:val="Normal"/>
    <w:link w:val="PGE-NotaExplicativaChar"/>
    <w:qFormat/>
    <w:rsid w:val="00B37ABD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Cs w:val="22"/>
    </w:rPr>
  </w:style>
  <w:style w:type="character" w:customStyle="1" w:styleId="PGE-NotaExplicativaChar">
    <w:name w:val="PGE-NotaExplicativa Char"/>
    <w:link w:val="PGE-NotaExplicativa"/>
    <w:rsid w:val="00B37ABD"/>
    <w:rPr>
      <w:rFonts w:ascii="Consolas" w:eastAsia="Calibri" w:hAnsi="Consolas" w:cs="Times New Roman"/>
      <w:sz w:val="24"/>
      <w:shd w:val="clear" w:color="auto" w:fill="FFFF00"/>
    </w:rPr>
  </w:style>
  <w:style w:type="paragraph" w:styleId="Reviso">
    <w:name w:val="Revision"/>
    <w:hidden/>
    <w:uiPriority w:val="99"/>
    <w:semiHidden/>
    <w:rsid w:val="00B37ABD"/>
    <w:pPr>
      <w:spacing w:after="0" w:line="240" w:lineRule="auto"/>
    </w:pPr>
  </w:style>
  <w:style w:type="paragraph" w:styleId="SemEspaamento">
    <w:name w:val="No Spacing"/>
    <w:uiPriority w:val="1"/>
    <w:qFormat/>
    <w:rsid w:val="00B37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8qarf">
    <w:name w:val="w8qarf"/>
    <w:basedOn w:val="Fontepargpadro"/>
    <w:rsid w:val="00B37ABD"/>
  </w:style>
  <w:style w:type="character" w:customStyle="1" w:styleId="lrzxr">
    <w:name w:val="lrzxr"/>
    <w:basedOn w:val="Fontepargpadro"/>
    <w:rsid w:val="00B37ABD"/>
  </w:style>
  <w:style w:type="character" w:customStyle="1" w:styleId="MenoPendente3">
    <w:name w:val="Menção Pendente3"/>
    <w:basedOn w:val="Fontepargpadro"/>
    <w:uiPriority w:val="99"/>
    <w:semiHidden/>
    <w:unhideWhenUsed/>
    <w:rsid w:val="00672170"/>
    <w:rPr>
      <w:color w:val="605E5C"/>
      <w:shd w:val="clear" w:color="auto" w:fill="E1DFDD"/>
    </w:rPr>
  </w:style>
  <w:style w:type="table" w:customStyle="1" w:styleId="TableGrid">
    <w:name w:val="TableGrid"/>
    <w:rsid w:val="0067217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0E2877"/>
    <w:pPr>
      <w:widowControl w:val="0"/>
      <w:autoSpaceDE w:val="0"/>
      <w:autoSpaceDN w:val="0"/>
      <w:ind w:left="512" w:hanging="335"/>
      <w:outlineLvl w:val="1"/>
    </w:pPr>
    <w:rPr>
      <w:rFonts w:ascii="Calibri" w:eastAsia="Calibri" w:hAnsi="Calibri" w:cs="Calibri"/>
      <w:b/>
      <w:bCs/>
      <w:sz w:val="22"/>
      <w:szCs w:val="22"/>
      <w:lang w:val="pt-PT"/>
    </w:rPr>
  </w:style>
  <w:style w:type="character" w:styleId="Forte">
    <w:name w:val="Strong"/>
    <w:basedOn w:val="Fontepargpadro"/>
    <w:uiPriority w:val="22"/>
    <w:qFormat/>
    <w:rsid w:val="000E2877"/>
    <w:rPr>
      <w:b/>
      <w:bCs/>
    </w:rPr>
  </w:style>
  <w:style w:type="character" w:customStyle="1" w:styleId="mdc-typography--headline6">
    <w:name w:val="mdc-typography--headline6"/>
    <w:basedOn w:val="Fontepargpadro"/>
    <w:rsid w:val="000B7A7E"/>
  </w:style>
  <w:style w:type="character" w:customStyle="1" w:styleId="MenoPendente4">
    <w:name w:val="Menção Pendente4"/>
    <w:basedOn w:val="Fontepargpadro"/>
    <w:uiPriority w:val="99"/>
    <w:semiHidden/>
    <w:unhideWhenUsed/>
    <w:rsid w:val="00714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es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iga.es.gov.br/sgc/faces/pub/sgc/tabbasicas/FornecedoresSancionadosPageList.jsp?opcao=tod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nex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C673-A41B-4DA8-92C9-B348447B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2311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 Ribeiro</dc:creator>
  <cp:lastModifiedBy>Fabricia Pavesi Helmer</cp:lastModifiedBy>
  <cp:revision>4</cp:revision>
  <cp:lastPrinted>2023-09-13T22:11:00Z</cp:lastPrinted>
  <dcterms:created xsi:type="dcterms:W3CDTF">2023-09-13T22:06:00Z</dcterms:created>
  <dcterms:modified xsi:type="dcterms:W3CDTF">2023-12-18T20:58:00Z</dcterms:modified>
</cp:coreProperties>
</file>