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E020E" w14:textId="77777777" w:rsidR="00467D1D" w:rsidRPr="005B61E0" w:rsidRDefault="00467D1D" w:rsidP="00467D1D">
      <w:pPr>
        <w:tabs>
          <w:tab w:val="left" w:pos="2422"/>
        </w:tabs>
        <w:ind w:right="-1"/>
        <w:jc w:val="both"/>
        <w:rPr>
          <w:rFonts w:ascii="Calibri" w:hAnsi="Calibri" w:cs="Calibri"/>
          <w:sz w:val="22"/>
          <w:szCs w:val="22"/>
        </w:rPr>
      </w:pPr>
    </w:p>
    <w:p w14:paraId="629E4804" w14:textId="6DBF3A0D" w:rsidR="00467D1D" w:rsidRPr="005B61E0" w:rsidRDefault="00161C37" w:rsidP="00467D1D">
      <w:pPr>
        <w:tabs>
          <w:tab w:val="left" w:pos="2422"/>
        </w:tabs>
        <w:ind w:right="-1"/>
        <w:jc w:val="center"/>
        <w:rPr>
          <w:rFonts w:ascii="Calibri" w:hAnsi="Calibri" w:cs="Calibri"/>
          <w:b/>
          <w:bCs/>
          <w:sz w:val="22"/>
          <w:szCs w:val="22"/>
        </w:rPr>
      </w:pPr>
      <w:r w:rsidRPr="005B61E0">
        <w:rPr>
          <w:rFonts w:ascii="Calibri" w:hAnsi="Calibri" w:cs="Calibri"/>
          <w:b/>
          <w:bCs/>
          <w:sz w:val="22"/>
          <w:szCs w:val="22"/>
        </w:rPr>
        <w:t>TERMO</w:t>
      </w:r>
      <w:r w:rsidR="00E23F14" w:rsidRPr="005B61E0">
        <w:rPr>
          <w:rFonts w:ascii="Calibri" w:hAnsi="Calibri" w:cs="Calibri"/>
          <w:b/>
          <w:bCs/>
          <w:sz w:val="22"/>
          <w:szCs w:val="22"/>
        </w:rPr>
        <w:t xml:space="preserve"> DE RESPONSABILIDADE </w:t>
      </w:r>
      <w:r w:rsidR="00F42243" w:rsidRPr="005B61E0">
        <w:rPr>
          <w:rFonts w:ascii="Calibri" w:hAnsi="Calibri" w:cs="Calibri"/>
          <w:b/>
          <w:bCs/>
          <w:sz w:val="22"/>
          <w:szCs w:val="22"/>
        </w:rPr>
        <w:t xml:space="preserve">– CARTÃO </w:t>
      </w:r>
      <w:r w:rsidR="005F7814" w:rsidRPr="005B61E0">
        <w:rPr>
          <w:rFonts w:ascii="Calibri" w:hAnsi="Calibri" w:cs="Calibri"/>
          <w:b/>
          <w:bCs/>
          <w:sz w:val="22"/>
          <w:szCs w:val="22"/>
        </w:rPr>
        <w:t>REGIME DE ADIANTAMENTO</w:t>
      </w:r>
    </w:p>
    <w:p w14:paraId="6F83FD87" w14:textId="77777777" w:rsidR="00467D1D" w:rsidRPr="005B61E0" w:rsidRDefault="00467D1D" w:rsidP="00467D1D">
      <w:pPr>
        <w:tabs>
          <w:tab w:val="left" w:pos="2422"/>
        </w:tabs>
        <w:ind w:right="-1"/>
        <w:jc w:val="both"/>
        <w:rPr>
          <w:rFonts w:ascii="Calibri" w:hAnsi="Calibri" w:cs="Calibri"/>
          <w:sz w:val="22"/>
          <w:szCs w:val="22"/>
        </w:rPr>
      </w:pPr>
    </w:p>
    <w:p w14:paraId="22C96FED" w14:textId="3C258D1A" w:rsidR="00830C06" w:rsidRPr="005B61E0" w:rsidRDefault="00161C37" w:rsidP="00467D1D">
      <w:pPr>
        <w:tabs>
          <w:tab w:val="left" w:pos="2422"/>
        </w:tabs>
        <w:ind w:right="-1"/>
        <w:jc w:val="both"/>
        <w:rPr>
          <w:rFonts w:ascii="Calibri" w:hAnsi="Calibri" w:cs="Calibri"/>
          <w:sz w:val="22"/>
          <w:szCs w:val="22"/>
        </w:rPr>
      </w:pPr>
      <w:r w:rsidRPr="005B61E0">
        <w:rPr>
          <w:rFonts w:ascii="Calibri" w:hAnsi="Calibri" w:cs="Calibri"/>
          <w:sz w:val="22"/>
          <w:szCs w:val="22"/>
        </w:rPr>
        <w:t>Eu,</w:t>
      </w:r>
      <w:r w:rsidR="00357AD4" w:rsidRPr="005B61E0">
        <w:rPr>
          <w:rFonts w:ascii="Calibri" w:hAnsi="Calibri" w:cs="Calibri"/>
          <w:sz w:val="22"/>
          <w:szCs w:val="22"/>
        </w:rPr>
        <w:t xml:space="preserve"> </w:t>
      </w:r>
      <w:r w:rsidR="003C267E" w:rsidRPr="005B61E0">
        <w:rPr>
          <w:rFonts w:ascii="Calibri" w:hAnsi="Calibri" w:cs="Calibri"/>
          <w:sz w:val="22"/>
          <w:szCs w:val="22"/>
        </w:rPr>
        <w:t>______________________</w:t>
      </w:r>
      <w:r w:rsidR="00103F6B" w:rsidRPr="005B61E0">
        <w:rPr>
          <w:rFonts w:ascii="Calibri" w:hAnsi="Calibri" w:cs="Calibri"/>
          <w:sz w:val="22"/>
          <w:szCs w:val="22"/>
        </w:rPr>
        <w:t>_______________</w:t>
      </w:r>
      <w:r w:rsidRPr="005B61E0">
        <w:rPr>
          <w:rFonts w:ascii="Calibri" w:hAnsi="Calibri" w:cs="Calibri"/>
          <w:sz w:val="22"/>
          <w:szCs w:val="22"/>
        </w:rPr>
        <w:t xml:space="preserve">, </w:t>
      </w:r>
      <w:r w:rsidR="00F42243" w:rsidRPr="005B61E0">
        <w:rPr>
          <w:rFonts w:ascii="Calibri" w:hAnsi="Calibri" w:cs="Calibri"/>
          <w:sz w:val="22"/>
          <w:szCs w:val="22"/>
        </w:rPr>
        <w:t>m</w:t>
      </w:r>
      <w:r w:rsidR="00830C06" w:rsidRPr="005B61E0">
        <w:rPr>
          <w:rFonts w:ascii="Calibri" w:hAnsi="Calibri" w:cs="Calibri"/>
          <w:sz w:val="22"/>
          <w:szCs w:val="22"/>
        </w:rPr>
        <w:t>atrícula</w:t>
      </w:r>
      <w:r w:rsidR="00357AD4" w:rsidRPr="005B61E0">
        <w:rPr>
          <w:rFonts w:ascii="Calibri" w:hAnsi="Calibri" w:cs="Calibri"/>
          <w:sz w:val="22"/>
          <w:szCs w:val="22"/>
        </w:rPr>
        <w:t xml:space="preserve"> </w:t>
      </w:r>
      <w:r w:rsidR="00103F6B" w:rsidRPr="005B61E0">
        <w:rPr>
          <w:rFonts w:ascii="Calibri" w:hAnsi="Calibri" w:cs="Calibri"/>
          <w:sz w:val="22"/>
          <w:szCs w:val="22"/>
        </w:rPr>
        <w:t>__________</w:t>
      </w:r>
      <w:r w:rsidR="00467D1D" w:rsidRPr="005B61E0">
        <w:rPr>
          <w:rFonts w:ascii="Calibri" w:hAnsi="Calibri" w:cs="Calibri"/>
          <w:sz w:val="22"/>
          <w:szCs w:val="22"/>
        </w:rPr>
        <w:t xml:space="preserve">, </w:t>
      </w:r>
      <w:r w:rsidR="00143E20" w:rsidRPr="005B61E0">
        <w:rPr>
          <w:rFonts w:ascii="Calibri" w:hAnsi="Calibri" w:cs="Calibri"/>
          <w:sz w:val="22"/>
          <w:szCs w:val="22"/>
        </w:rPr>
        <w:t xml:space="preserve">CPF _____________________, </w:t>
      </w:r>
      <w:r w:rsidR="007A1AFD" w:rsidRPr="005B61E0">
        <w:rPr>
          <w:rFonts w:ascii="Calibri" w:hAnsi="Calibri" w:cs="Calibri"/>
          <w:sz w:val="22"/>
          <w:szCs w:val="22"/>
        </w:rPr>
        <w:t xml:space="preserve">atesto que recebi </w:t>
      </w:r>
      <w:r w:rsidR="00517F01" w:rsidRPr="005B61E0">
        <w:rPr>
          <w:rFonts w:ascii="Calibri" w:hAnsi="Calibri" w:cs="Calibri"/>
          <w:sz w:val="22"/>
          <w:szCs w:val="22"/>
        </w:rPr>
        <w:t xml:space="preserve">cartão magnético </w:t>
      </w:r>
      <w:r w:rsidR="00143E20" w:rsidRPr="005B61E0">
        <w:rPr>
          <w:rFonts w:ascii="Calibri" w:hAnsi="Calibri" w:cs="Calibri"/>
          <w:sz w:val="22"/>
          <w:szCs w:val="22"/>
        </w:rPr>
        <w:t xml:space="preserve">e </w:t>
      </w:r>
      <w:r w:rsidR="00052ED3" w:rsidRPr="005B61E0">
        <w:rPr>
          <w:rFonts w:ascii="Calibri" w:hAnsi="Calibri" w:cs="Calibri"/>
          <w:sz w:val="22"/>
          <w:szCs w:val="22"/>
        </w:rPr>
        <w:t>comprometo-me à correta aplicaç</w:t>
      </w:r>
      <w:r w:rsidR="00107932" w:rsidRPr="005B61E0">
        <w:rPr>
          <w:rFonts w:ascii="Calibri" w:hAnsi="Calibri" w:cs="Calibri"/>
          <w:sz w:val="22"/>
          <w:szCs w:val="22"/>
        </w:rPr>
        <w:t>ão de recursos recebidos</w:t>
      </w:r>
      <w:r w:rsidR="00517F01" w:rsidRPr="005B61E0">
        <w:rPr>
          <w:rFonts w:ascii="Calibri" w:hAnsi="Calibri" w:cs="Calibri"/>
          <w:sz w:val="22"/>
          <w:szCs w:val="22"/>
        </w:rPr>
        <w:t>, vinculados ao Banco Banestes, agência</w:t>
      </w:r>
      <w:r w:rsidR="005B61E0" w:rsidRPr="005B61E0">
        <w:rPr>
          <w:rFonts w:ascii="Calibri" w:hAnsi="Calibri" w:cs="Calibri"/>
          <w:sz w:val="22"/>
          <w:szCs w:val="22"/>
        </w:rPr>
        <w:t xml:space="preserve"> ______________,</w:t>
      </w:r>
      <w:r w:rsidR="00E23F14" w:rsidRPr="005B61E0">
        <w:rPr>
          <w:rFonts w:ascii="Calibri" w:hAnsi="Calibri" w:cs="Calibri"/>
          <w:sz w:val="22"/>
          <w:szCs w:val="22"/>
        </w:rPr>
        <w:t xml:space="preserve"> conta corrente </w:t>
      </w:r>
      <w:r w:rsidR="00830C06" w:rsidRPr="005B61E0">
        <w:rPr>
          <w:rFonts w:ascii="Calibri" w:hAnsi="Calibri" w:cs="Calibri"/>
          <w:sz w:val="22"/>
          <w:szCs w:val="22"/>
        </w:rPr>
        <w:t>nº</w:t>
      </w:r>
      <w:r w:rsidR="00052ED3" w:rsidRPr="005B61E0">
        <w:rPr>
          <w:rFonts w:ascii="Calibri" w:hAnsi="Calibri" w:cs="Calibri"/>
          <w:sz w:val="22"/>
          <w:szCs w:val="22"/>
        </w:rPr>
        <w:t xml:space="preserve"> ____</w:t>
      </w:r>
      <w:r w:rsidR="00357AD4" w:rsidRPr="005B61E0">
        <w:rPr>
          <w:rFonts w:ascii="Calibri" w:hAnsi="Calibri" w:cs="Calibri"/>
          <w:sz w:val="22"/>
          <w:szCs w:val="22"/>
        </w:rPr>
        <w:t>____</w:t>
      </w:r>
      <w:r w:rsidR="00E23F14" w:rsidRPr="005B61E0">
        <w:rPr>
          <w:rFonts w:ascii="Calibri" w:hAnsi="Calibri" w:cs="Calibri"/>
          <w:sz w:val="22"/>
          <w:szCs w:val="22"/>
        </w:rPr>
        <w:t>__</w:t>
      </w:r>
      <w:r w:rsidR="00357AD4" w:rsidRPr="005B61E0">
        <w:rPr>
          <w:rFonts w:ascii="Calibri" w:hAnsi="Calibri" w:cs="Calibri"/>
          <w:sz w:val="22"/>
          <w:szCs w:val="22"/>
        </w:rPr>
        <w:t>_</w:t>
      </w:r>
      <w:r w:rsidR="00E23F14" w:rsidRPr="005B61E0">
        <w:rPr>
          <w:rFonts w:ascii="Calibri" w:hAnsi="Calibri" w:cs="Calibri"/>
          <w:sz w:val="22"/>
          <w:szCs w:val="22"/>
        </w:rPr>
        <w:t>,</w:t>
      </w:r>
      <w:r w:rsidR="00830C06" w:rsidRPr="005B61E0">
        <w:rPr>
          <w:rFonts w:ascii="Calibri" w:hAnsi="Calibri" w:cs="Calibri"/>
          <w:sz w:val="22"/>
          <w:szCs w:val="22"/>
        </w:rPr>
        <w:t xml:space="preserve"> </w:t>
      </w:r>
      <w:r w:rsidR="00E23F14" w:rsidRPr="005B61E0">
        <w:rPr>
          <w:rFonts w:ascii="Calibri" w:hAnsi="Calibri" w:cs="Calibri"/>
          <w:sz w:val="22"/>
          <w:szCs w:val="22"/>
        </w:rPr>
        <w:t>relativa ao regime de adiantamento</w:t>
      </w:r>
      <w:r w:rsidR="005B61E0" w:rsidRPr="005B61E0">
        <w:rPr>
          <w:rFonts w:ascii="Calibri" w:hAnsi="Calibri" w:cs="Calibri"/>
          <w:sz w:val="22"/>
          <w:szCs w:val="22"/>
        </w:rPr>
        <w:t>,</w:t>
      </w:r>
      <w:r w:rsidR="00E23F14" w:rsidRPr="005B61E0">
        <w:rPr>
          <w:rFonts w:ascii="Calibri" w:hAnsi="Calibri" w:cs="Calibri"/>
          <w:sz w:val="22"/>
          <w:szCs w:val="22"/>
        </w:rPr>
        <w:t xml:space="preserve"> no âmbito da Fundação de Inovação em Saúde – </w:t>
      </w:r>
      <w:r w:rsidR="00143E20" w:rsidRPr="005B61E0">
        <w:rPr>
          <w:rFonts w:ascii="Calibri" w:hAnsi="Calibri" w:cs="Calibri"/>
          <w:sz w:val="22"/>
          <w:szCs w:val="22"/>
        </w:rPr>
        <w:t>iNOVA</w:t>
      </w:r>
      <w:r w:rsidR="00E23F14" w:rsidRPr="005B61E0">
        <w:rPr>
          <w:rFonts w:ascii="Calibri" w:hAnsi="Calibri" w:cs="Calibri"/>
          <w:sz w:val="22"/>
          <w:szCs w:val="22"/>
        </w:rPr>
        <w:t xml:space="preserve"> Capixaba</w:t>
      </w:r>
      <w:r w:rsidR="002E0AA2" w:rsidRPr="005B61E0">
        <w:rPr>
          <w:rFonts w:ascii="Calibri" w:hAnsi="Calibri" w:cs="Calibri"/>
          <w:sz w:val="22"/>
          <w:szCs w:val="22"/>
        </w:rPr>
        <w:t xml:space="preserve">, </w:t>
      </w:r>
      <w:r w:rsidR="005B61E0" w:rsidRPr="005B61E0">
        <w:rPr>
          <w:rFonts w:ascii="Calibri" w:hAnsi="Calibri" w:cs="Calibri"/>
          <w:sz w:val="22"/>
          <w:szCs w:val="22"/>
        </w:rPr>
        <w:t>observando o disposto na Resolução CC/</w:t>
      </w:r>
      <w:proofErr w:type="spellStart"/>
      <w:r w:rsidR="005B61E0" w:rsidRPr="005B61E0">
        <w:rPr>
          <w:rFonts w:ascii="Calibri" w:hAnsi="Calibri" w:cs="Calibri"/>
          <w:sz w:val="22"/>
          <w:szCs w:val="22"/>
        </w:rPr>
        <w:t>iNOVA</w:t>
      </w:r>
      <w:proofErr w:type="spellEnd"/>
      <w:r w:rsidR="005B61E0">
        <w:rPr>
          <w:rFonts w:ascii="Calibri" w:hAnsi="Calibri" w:cs="Calibri"/>
          <w:sz w:val="22"/>
          <w:szCs w:val="22"/>
        </w:rPr>
        <w:t xml:space="preserve"> nº 04/2021</w:t>
      </w:r>
      <w:r w:rsidR="00D940E5">
        <w:rPr>
          <w:rFonts w:ascii="Calibri" w:hAnsi="Calibri" w:cs="Calibri"/>
          <w:sz w:val="22"/>
          <w:szCs w:val="22"/>
        </w:rPr>
        <w:t xml:space="preserve">, </w:t>
      </w:r>
      <w:r w:rsidR="00D940E5" w:rsidRPr="00D940E5">
        <w:rPr>
          <w:rFonts w:ascii="Calibri" w:hAnsi="Calibri" w:cs="Calibri"/>
          <w:color w:val="FF0000"/>
          <w:sz w:val="22"/>
          <w:szCs w:val="22"/>
        </w:rPr>
        <w:t xml:space="preserve">alterada pela </w:t>
      </w:r>
      <w:r w:rsidR="00D940E5" w:rsidRPr="00D940E5">
        <w:rPr>
          <w:rFonts w:ascii="Calibri" w:hAnsi="Calibri" w:cs="Calibri"/>
          <w:color w:val="FF0000"/>
          <w:sz w:val="22"/>
          <w:szCs w:val="22"/>
        </w:rPr>
        <w:t>Resolução CC/</w:t>
      </w:r>
      <w:proofErr w:type="spellStart"/>
      <w:r w:rsidR="00D940E5" w:rsidRPr="00D940E5">
        <w:rPr>
          <w:rFonts w:ascii="Calibri" w:hAnsi="Calibri" w:cs="Calibri"/>
          <w:color w:val="FF0000"/>
          <w:sz w:val="22"/>
          <w:szCs w:val="22"/>
        </w:rPr>
        <w:t>iNOVA</w:t>
      </w:r>
      <w:proofErr w:type="spellEnd"/>
      <w:r w:rsidR="00D940E5" w:rsidRPr="00D940E5">
        <w:rPr>
          <w:rFonts w:ascii="Calibri" w:hAnsi="Calibri" w:cs="Calibri"/>
          <w:color w:val="FF0000"/>
          <w:sz w:val="22"/>
          <w:szCs w:val="22"/>
        </w:rPr>
        <w:t xml:space="preserve"> nº</w:t>
      </w:r>
      <w:r w:rsidR="00D940E5" w:rsidRPr="00D940E5">
        <w:rPr>
          <w:rFonts w:ascii="Calibri" w:hAnsi="Calibri" w:cs="Calibri"/>
          <w:color w:val="FF0000"/>
          <w:sz w:val="22"/>
          <w:szCs w:val="22"/>
        </w:rPr>
        <w:t xml:space="preserve"> 01/2023,</w:t>
      </w:r>
      <w:r w:rsidR="005B61E0" w:rsidRPr="00D940E5">
        <w:rPr>
          <w:rFonts w:ascii="Calibri" w:hAnsi="Calibri" w:cs="Calibri"/>
          <w:color w:val="FF0000"/>
          <w:sz w:val="22"/>
          <w:szCs w:val="22"/>
        </w:rPr>
        <w:t xml:space="preserve"> </w:t>
      </w:r>
      <w:r w:rsidR="005B61E0">
        <w:rPr>
          <w:rFonts w:ascii="Calibri" w:hAnsi="Calibri" w:cs="Calibri"/>
          <w:sz w:val="22"/>
          <w:szCs w:val="22"/>
        </w:rPr>
        <w:t xml:space="preserve">e </w:t>
      </w:r>
      <w:r w:rsidR="002E0AA2" w:rsidRPr="005B61E0">
        <w:rPr>
          <w:rFonts w:ascii="Calibri" w:hAnsi="Calibri" w:cs="Calibri"/>
          <w:sz w:val="22"/>
          <w:szCs w:val="22"/>
        </w:rPr>
        <w:t>respeitando as seguintes disposições:</w:t>
      </w:r>
    </w:p>
    <w:p w14:paraId="747B262C" w14:textId="77777777" w:rsidR="00CF4430" w:rsidRPr="005B61E0" w:rsidRDefault="00CF4430" w:rsidP="00467D1D">
      <w:pPr>
        <w:tabs>
          <w:tab w:val="left" w:pos="2422"/>
        </w:tabs>
        <w:ind w:right="-1"/>
        <w:jc w:val="both"/>
        <w:rPr>
          <w:rFonts w:ascii="Calibri" w:hAnsi="Calibri" w:cs="Calibri"/>
          <w:sz w:val="22"/>
          <w:szCs w:val="22"/>
        </w:rPr>
      </w:pPr>
    </w:p>
    <w:p w14:paraId="19751D8A" w14:textId="2D73C165" w:rsidR="00CF4430" w:rsidRPr="005B61E0" w:rsidRDefault="00E23F14" w:rsidP="00CF4430">
      <w:pPr>
        <w:tabs>
          <w:tab w:val="left" w:pos="2422"/>
        </w:tabs>
        <w:ind w:right="-1"/>
        <w:jc w:val="both"/>
        <w:rPr>
          <w:rFonts w:ascii="Calibri" w:hAnsi="Calibri" w:cs="Calibri"/>
          <w:sz w:val="22"/>
          <w:szCs w:val="22"/>
        </w:rPr>
      </w:pPr>
      <w:r w:rsidRPr="005B61E0">
        <w:rPr>
          <w:rFonts w:ascii="Calibri" w:hAnsi="Calibri" w:cs="Calibri"/>
          <w:b/>
          <w:sz w:val="22"/>
          <w:szCs w:val="22"/>
        </w:rPr>
        <w:t>Art.1º</w:t>
      </w:r>
      <w:r w:rsidR="000113CC" w:rsidRPr="005B61E0">
        <w:rPr>
          <w:rFonts w:ascii="Calibri" w:hAnsi="Calibri" w:cs="Calibri"/>
          <w:b/>
          <w:sz w:val="22"/>
          <w:szCs w:val="22"/>
        </w:rPr>
        <w:t>.</w:t>
      </w:r>
      <w:r w:rsidRPr="005B61E0">
        <w:rPr>
          <w:rFonts w:ascii="Calibri" w:hAnsi="Calibri" w:cs="Calibri"/>
          <w:sz w:val="22"/>
          <w:szCs w:val="22"/>
        </w:rPr>
        <w:t xml:space="preserve"> </w:t>
      </w:r>
      <w:r w:rsidR="00CF4430" w:rsidRPr="005B61E0">
        <w:rPr>
          <w:rFonts w:ascii="Calibri" w:hAnsi="Calibri" w:cs="Calibri"/>
          <w:sz w:val="22"/>
          <w:szCs w:val="22"/>
        </w:rPr>
        <w:t>Entende-se por Regime de Adiantamento o numerário colocado à disposição do colaborador da Fundação iNOVA Capixaba, matriz ou filiais, para realização de despesas de pequeno valor, que, por sua natureza ou</w:t>
      </w:r>
      <w:r w:rsidR="003C267E" w:rsidRPr="005B61E0">
        <w:rPr>
          <w:rFonts w:ascii="Calibri" w:hAnsi="Calibri" w:cs="Calibri"/>
          <w:sz w:val="22"/>
          <w:szCs w:val="22"/>
        </w:rPr>
        <w:t xml:space="preserve"> urgência, não são subordinadas </w:t>
      </w:r>
      <w:r w:rsidR="00CF4430" w:rsidRPr="005B61E0">
        <w:rPr>
          <w:rFonts w:ascii="Calibri" w:hAnsi="Calibri" w:cs="Calibri"/>
          <w:sz w:val="22"/>
          <w:szCs w:val="22"/>
        </w:rPr>
        <w:t>ao processamento normal, mediante justificativa, nas seguintes hipóteses:</w:t>
      </w:r>
    </w:p>
    <w:p w14:paraId="0C5CE4AE" w14:textId="6C7E7863" w:rsidR="00CF4430" w:rsidRPr="005B61E0" w:rsidRDefault="00CF4430" w:rsidP="00CF4430">
      <w:pPr>
        <w:tabs>
          <w:tab w:val="left" w:pos="2422"/>
        </w:tabs>
        <w:ind w:right="-1"/>
        <w:jc w:val="both"/>
        <w:rPr>
          <w:rFonts w:ascii="Calibri" w:hAnsi="Calibri" w:cs="Calibri"/>
          <w:sz w:val="22"/>
          <w:szCs w:val="22"/>
        </w:rPr>
      </w:pPr>
      <w:r w:rsidRPr="005B61E0">
        <w:rPr>
          <w:rFonts w:ascii="Calibri" w:hAnsi="Calibri" w:cs="Calibri"/>
          <w:sz w:val="22"/>
          <w:szCs w:val="22"/>
        </w:rPr>
        <w:t>I – Ausência temporária ou eventual do material a adquirir, mediante comprovação de que não há disponibilidade no estoque do almoxarifado central da sede ou da unidade hospitalar;</w:t>
      </w:r>
    </w:p>
    <w:p w14:paraId="21FAA00C" w14:textId="5738035A" w:rsidR="00CF4430" w:rsidRPr="005B61E0" w:rsidRDefault="00CF4430" w:rsidP="00CF4430">
      <w:pPr>
        <w:tabs>
          <w:tab w:val="left" w:pos="2422"/>
        </w:tabs>
        <w:ind w:right="-1"/>
        <w:jc w:val="both"/>
        <w:rPr>
          <w:rFonts w:ascii="Calibri" w:hAnsi="Calibri" w:cs="Calibri"/>
          <w:sz w:val="22"/>
          <w:szCs w:val="22"/>
        </w:rPr>
      </w:pPr>
      <w:r w:rsidRPr="005B61E0">
        <w:rPr>
          <w:rFonts w:ascii="Calibri" w:hAnsi="Calibri" w:cs="Calibri"/>
          <w:sz w:val="22"/>
          <w:szCs w:val="22"/>
        </w:rPr>
        <w:t>II – Impossibilidade, inconveniência ou inadequação econômica de estocagem do material;</w:t>
      </w:r>
    </w:p>
    <w:p w14:paraId="4ADD6327" w14:textId="2212B8A0" w:rsidR="00CF4430" w:rsidRPr="005B61E0" w:rsidRDefault="00CF4430" w:rsidP="00CF4430">
      <w:pPr>
        <w:tabs>
          <w:tab w:val="left" w:pos="2422"/>
        </w:tabs>
        <w:ind w:right="-1"/>
        <w:jc w:val="both"/>
        <w:rPr>
          <w:rFonts w:ascii="Calibri" w:hAnsi="Calibri" w:cs="Calibri"/>
          <w:sz w:val="22"/>
          <w:szCs w:val="22"/>
        </w:rPr>
      </w:pPr>
      <w:r w:rsidRPr="005B61E0">
        <w:rPr>
          <w:rFonts w:ascii="Calibri" w:hAnsi="Calibri" w:cs="Calibri"/>
          <w:sz w:val="22"/>
          <w:szCs w:val="22"/>
        </w:rPr>
        <w:t>III – Urgência, emergência ou situações extraordinárias que possam causar prejuízo ao erário ou prejudicar a prestação dos serviços.</w:t>
      </w:r>
    </w:p>
    <w:p w14:paraId="5A9E7553" w14:textId="176ABFD4"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§1º. A soma anual das despesas realizadas por meio</w:t>
      </w:r>
      <w:r w:rsidR="000113CC" w:rsidRPr="005B61E0">
        <w:rPr>
          <w:rFonts w:ascii="Calibri" w:hAnsi="Calibri" w:cs="Calibri"/>
          <w:sz w:val="22"/>
          <w:szCs w:val="22"/>
        </w:rPr>
        <w:t xml:space="preserve"> do Regime de Adiantamento para </w:t>
      </w:r>
      <w:r w:rsidRPr="005B61E0">
        <w:rPr>
          <w:rFonts w:ascii="Calibri" w:hAnsi="Calibri" w:cs="Calibri"/>
          <w:sz w:val="22"/>
          <w:szCs w:val="22"/>
        </w:rPr>
        <w:t>a área fim não po</w:t>
      </w:r>
      <w:r w:rsidR="00D940E5">
        <w:rPr>
          <w:rFonts w:ascii="Calibri" w:hAnsi="Calibri" w:cs="Calibri"/>
          <w:sz w:val="22"/>
          <w:szCs w:val="22"/>
        </w:rPr>
        <w:t xml:space="preserve">derá ultrapassar o valor de </w:t>
      </w:r>
      <w:r w:rsidR="00D940E5" w:rsidRPr="00D940E5">
        <w:rPr>
          <w:rFonts w:ascii="Calibri" w:hAnsi="Calibri" w:cs="Calibri"/>
          <w:color w:val="FF0000"/>
          <w:sz w:val="22"/>
          <w:szCs w:val="22"/>
        </w:rPr>
        <w:t>R$100</w:t>
      </w:r>
      <w:r w:rsidRPr="00D940E5">
        <w:rPr>
          <w:rFonts w:ascii="Calibri" w:hAnsi="Calibri" w:cs="Calibri"/>
          <w:color w:val="FF0000"/>
          <w:sz w:val="22"/>
          <w:szCs w:val="22"/>
        </w:rPr>
        <w:t>.000,00 (</w:t>
      </w:r>
      <w:r w:rsidR="00D940E5">
        <w:rPr>
          <w:rFonts w:ascii="Calibri" w:hAnsi="Calibri" w:cs="Calibri"/>
          <w:color w:val="FF0000"/>
          <w:sz w:val="22"/>
          <w:szCs w:val="22"/>
        </w:rPr>
        <w:t>cem</w:t>
      </w:r>
      <w:r w:rsidRPr="00D940E5">
        <w:rPr>
          <w:rFonts w:ascii="Calibri" w:hAnsi="Calibri" w:cs="Calibri"/>
          <w:color w:val="FF0000"/>
          <w:sz w:val="22"/>
          <w:szCs w:val="22"/>
        </w:rPr>
        <w:t xml:space="preserve"> mil reais).</w:t>
      </w:r>
    </w:p>
    <w:p w14:paraId="01F50AC2" w14:textId="7AF1E6B1"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§2º. A soma anual das despesas realizadas por meio</w:t>
      </w:r>
      <w:r w:rsidR="000113CC" w:rsidRPr="005B61E0">
        <w:rPr>
          <w:rFonts w:ascii="Calibri" w:hAnsi="Calibri" w:cs="Calibri"/>
          <w:sz w:val="22"/>
          <w:szCs w:val="22"/>
        </w:rPr>
        <w:t xml:space="preserve"> do Regime de Adiantamento para </w:t>
      </w:r>
      <w:r w:rsidRPr="005B61E0">
        <w:rPr>
          <w:rFonts w:ascii="Calibri" w:hAnsi="Calibri" w:cs="Calibri"/>
          <w:sz w:val="22"/>
          <w:szCs w:val="22"/>
        </w:rPr>
        <w:t xml:space="preserve">a área meio não poderá ultrapassar o valor de </w:t>
      </w:r>
      <w:r w:rsidRPr="00D940E5">
        <w:rPr>
          <w:rFonts w:ascii="Calibri" w:hAnsi="Calibri" w:cs="Calibri"/>
          <w:color w:val="FF0000"/>
          <w:sz w:val="22"/>
          <w:szCs w:val="22"/>
        </w:rPr>
        <w:t>R$</w:t>
      </w:r>
      <w:r w:rsidR="00D940E5" w:rsidRPr="00D940E5">
        <w:rPr>
          <w:rFonts w:ascii="Calibri" w:hAnsi="Calibri" w:cs="Calibri"/>
          <w:color w:val="FF0000"/>
          <w:sz w:val="22"/>
          <w:szCs w:val="22"/>
        </w:rPr>
        <w:t>50.0</w:t>
      </w:r>
      <w:r w:rsidRPr="00D940E5">
        <w:rPr>
          <w:rFonts w:ascii="Calibri" w:hAnsi="Calibri" w:cs="Calibri"/>
          <w:color w:val="FF0000"/>
          <w:sz w:val="22"/>
          <w:szCs w:val="22"/>
        </w:rPr>
        <w:t>00</w:t>
      </w:r>
      <w:r w:rsidR="000113CC" w:rsidRPr="00D940E5">
        <w:rPr>
          <w:rFonts w:ascii="Calibri" w:hAnsi="Calibri" w:cs="Calibri"/>
          <w:color w:val="FF0000"/>
          <w:sz w:val="22"/>
          <w:szCs w:val="22"/>
        </w:rPr>
        <w:t>,00 (</w:t>
      </w:r>
      <w:r w:rsidR="00D940E5" w:rsidRPr="00D940E5">
        <w:rPr>
          <w:rFonts w:ascii="Calibri" w:hAnsi="Calibri" w:cs="Calibri"/>
          <w:color w:val="FF0000"/>
          <w:sz w:val="22"/>
          <w:szCs w:val="22"/>
        </w:rPr>
        <w:t>cinquenta</w:t>
      </w:r>
      <w:r w:rsidR="000113CC" w:rsidRPr="00D940E5">
        <w:rPr>
          <w:rFonts w:ascii="Calibri" w:hAnsi="Calibri" w:cs="Calibri"/>
          <w:color w:val="FF0000"/>
          <w:sz w:val="22"/>
          <w:szCs w:val="22"/>
        </w:rPr>
        <w:t xml:space="preserve"> mil </w:t>
      </w:r>
      <w:r w:rsidRPr="00D940E5">
        <w:rPr>
          <w:rFonts w:ascii="Calibri" w:hAnsi="Calibri" w:cs="Calibri"/>
          <w:color w:val="FF0000"/>
          <w:sz w:val="22"/>
          <w:szCs w:val="22"/>
        </w:rPr>
        <w:t>reais).</w:t>
      </w:r>
    </w:p>
    <w:p w14:paraId="0120FB3E" w14:textId="74FA654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§3º. Entende-se por de pequeno valor a despesa inf</w:t>
      </w:r>
      <w:r w:rsidR="000113CC" w:rsidRPr="005B61E0">
        <w:rPr>
          <w:rFonts w:ascii="Calibri" w:hAnsi="Calibri" w:cs="Calibri"/>
          <w:sz w:val="22"/>
          <w:szCs w:val="22"/>
        </w:rPr>
        <w:t xml:space="preserve">erior a 10% (dez por cento) dos </w:t>
      </w:r>
      <w:r w:rsidRPr="005B61E0">
        <w:rPr>
          <w:rFonts w:ascii="Calibri" w:hAnsi="Calibri" w:cs="Calibri"/>
          <w:sz w:val="22"/>
          <w:szCs w:val="22"/>
        </w:rPr>
        <w:t xml:space="preserve">limites estabelecidos nos parágrafos anteriores, fixando-se que o teto a que se </w:t>
      </w:r>
      <w:r w:rsidR="000113CC" w:rsidRPr="005B61E0">
        <w:rPr>
          <w:rFonts w:ascii="Calibri" w:hAnsi="Calibri" w:cs="Calibri"/>
          <w:sz w:val="22"/>
          <w:szCs w:val="22"/>
        </w:rPr>
        <w:t xml:space="preserve">refere </w:t>
      </w:r>
      <w:r w:rsidRPr="005B61E0">
        <w:rPr>
          <w:rFonts w:ascii="Calibri" w:hAnsi="Calibri" w:cs="Calibri"/>
          <w:sz w:val="22"/>
          <w:szCs w:val="22"/>
        </w:rPr>
        <w:t>este dispositivo é o de cada despesa, vedado o se</w:t>
      </w:r>
      <w:r w:rsidR="000113CC" w:rsidRPr="005B61E0">
        <w:rPr>
          <w:rFonts w:ascii="Calibri" w:hAnsi="Calibri" w:cs="Calibri"/>
          <w:sz w:val="22"/>
          <w:szCs w:val="22"/>
        </w:rPr>
        <w:t xml:space="preserve">u fracionamento ou do documento </w:t>
      </w:r>
      <w:r w:rsidRPr="005B61E0">
        <w:rPr>
          <w:rFonts w:ascii="Calibri" w:hAnsi="Calibri" w:cs="Calibri"/>
          <w:sz w:val="22"/>
          <w:szCs w:val="22"/>
        </w:rPr>
        <w:t>comprobatório, para adequação.</w:t>
      </w:r>
    </w:p>
    <w:p w14:paraId="377664BA" w14:textId="127A525E"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§4º. Entende-se por área fim aquelas relacionada</w:t>
      </w:r>
      <w:r w:rsidR="000113CC" w:rsidRPr="005B61E0">
        <w:rPr>
          <w:rFonts w:ascii="Calibri" w:hAnsi="Calibri" w:cs="Calibri"/>
          <w:sz w:val="22"/>
          <w:szCs w:val="22"/>
        </w:rPr>
        <w:t xml:space="preserve">s à assistência do paciente e à </w:t>
      </w:r>
      <w:r w:rsidRPr="005B61E0">
        <w:rPr>
          <w:rFonts w:ascii="Calibri" w:hAnsi="Calibri" w:cs="Calibri"/>
          <w:sz w:val="22"/>
          <w:szCs w:val="22"/>
        </w:rPr>
        <w:t>engenharia clínica.</w:t>
      </w:r>
    </w:p>
    <w:p w14:paraId="10635225" w14:textId="2A5B00A8"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§5º. Entende-se por área meio aquelas relacionadas às</w:t>
      </w:r>
      <w:r w:rsidR="000113CC" w:rsidRPr="005B61E0">
        <w:rPr>
          <w:rFonts w:ascii="Calibri" w:hAnsi="Calibri" w:cs="Calibri"/>
          <w:sz w:val="22"/>
          <w:szCs w:val="22"/>
        </w:rPr>
        <w:t xml:space="preserve"> atividades que prestam suporte </w:t>
      </w:r>
      <w:r w:rsidRPr="005B61E0">
        <w:rPr>
          <w:rFonts w:ascii="Calibri" w:hAnsi="Calibri" w:cs="Calibri"/>
          <w:sz w:val="22"/>
          <w:szCs w:val="22"/>
        </w:rPr>
        <w:t>para o desenvolvimento das atividades fim da iNOVA Capixaba.</w:t>
      </w:r>
    </w:p>
    <w:p w14:paraId="50989487" w14:textId="77777777" w:rsidR="002E0AA2" w:rsidRPr="005B61E0" w:rsidRDefault="002E0AA2" w:rsidP="00E23F14">
      <w:pPr>
        <w:tabs>
          <w:tab w:val="left" w:pos="2422"/>
        </w:tabs>
        <w:ind w:right="-1"/>
        <w:jc w:val="both"/>
        <w:rPr>
          <w:rFonts w:ascii="Calibri" w:hAnsi="Calibri" w:cs="Calibri"/>
          <w:sz w:val="22"/>
          <w:szCs w:val="22"/>
        </w:rPr>
      </w:pPr>
    </w:p>
    <w:p w14:paraId="550EBDB7" w14:textId="63B5A992" w:rsidR="000113CC" w:rsidRPr="005B61E0" w:rsidRDefault="002E0AA2" w:rsidP="00E23F14">
      <w:pPr>
        <w:tabs>
          <w:tab w:val="left" w:pos="2422"/>
        </w:tabs>
        <w:ind w:right="-1"/>
        <w:jc w:val="both"/>
        <w:rPr>
          <w:rFonts w:ascii="Calibri" w:hAnsi="Calibri" w:cs="Calibri"/>
          <w:sz w:val="22"/>
          <w:szCs w:val="22"/>
        </w:rPr>
      </w:pPr>
      <w:r w:rsidRPr="005B61E0">
        <w:rPr>
          <w:rFonts w:ascii="Calibri" w:hAnsi="Calibri" w:cs="Calibri"/>
          <w:b/>
          <w:sz w:val="22"/>
          <w:szCs w:val="22"/>
        </w:rPr>
        <w:t>Art. 2º.</w:t>
      </w:r>
      <w:r w:rsidR="00E23F14" w:rsidRPr="005B61E0">
        <w:rPr>
          <w:rFonts w:ascii="Calibri" w:hAnsi="Calibri" w:cs="Calibri"/>
          <w:sz w:val="22"/>
          <w:szCs w:val="22"/>
        </w:rPr>
        <w:t xml:space="preserve"> O Regime de Adiantamento consiste na entr</w:t>
      </w:r>
      <w:r w:rsidR="000113CC" w:rsidRPr="005B61E0">
        <w:rPr>
          <w:rFonts w:ascii="Calibri" w:hAnsi="Calibri" w:cs="Calibri"/>
          <w:sz w:val="22"/>
          <w:szCs w:val="22"/>
        </w:rPr>
        <w:t xml:space="preserve">ega de numerário ao colaborador </w:t>
      </w:r>
      <w:r w:rsidR="00E23F14" w:rsidRPr="005B61E0">
        <w:rPr>
          <w:rFonts w:ascii="Calibri" w:hAnsi="Calibri" w:cs="Calibri"/>
          <w:sz w:val="22"/>
          <w:szCs w:val="22"/>
        </w:rPr>
        <w:t xml:space="preserve">da Fundação iNOVA Capixaba ou de unidades em que presta serviços, </w:t>
      </w:r>
      <w:r w:rsidR="000113CC" w:rsidRPr="005B61E0">
        <w:rPr>
          <w:rFonts w:ascii="Calibri" w:hAnsi="Calibri" w:cs="Calibri"/>
          <w:sz w:val="22"/>
          <w:szCs w:val="22"/>
        </w:rPr>
        <w:t xml:space="preserve">devidamente </w:t>
      </w:r>
      <w:r w:rsidR="00E23F14" w:rsidRPr="005B61E0">
        <w:rPr>
          <w:rFonts w:ascii="Calibri" w:hAnsi="Calibri" w:cs="Calibri"/>
          <w:sz w:val="22"/>
          <w:szCs w:val="22"/>
        </w:rPr>
        <w:t>concedida pelo Diretor imediato, precedida de disponibili</w:t>
      </w:r>
      <w:r w:rsidR="000113CC" w:rsidRPr="005B61E0">
        <w:rPr>
          <w:rFonts w:ascii="Calibri" w:hAnsi="Calibri" w:cs="Calibri"/>
          <w:sz w:val="22"/>
          <w:szCs w:val="22"/>
        </w:rPr>
        <w:t xml:space="preserve">dade de caixa e autorizada pelo </w:t>
      </w:r>
      <w:r w:rsidR="00E23F14" w:rsidRPr="005B61E0">
        <w:rPr>
          <w:rFonts w:ascii="Calibri" w:hAnsi="Calibri" w:cs="Calibri"/>
          <w:sz w:val="22"/>
          <w:szCs w:val="22"/>
        </w:rPr>
        <w:t>Diretor-Ge</w:t>
      </w:r>
      <w:r w:rsidRPr="005B61E0">
        <w:rPr>
          <w:rFonts w:ascii="Calibri" w:hAnsi="Calibri" w:cs="Calibri"/>
          <w:sz w:val="22"/>
          <w:szCs w:val="22"/>
        </w:rPr>
        <w:t>r</w:t>
      </w:r>
      <w:r w:rsidR="00E23F14" w:rsidRPr="005B61E0">
        <w:rPr>
          <w:rFonts w:ascii="Calibri" w:hAnsi="Calibri" w:cs="Calibri"/>
          <w:sz w:val="22"/>
          <w:szCs w:val="22"/>
        </w:rPr>
        <w:t>al da Fundação iNOVA Capixaba, para r</w:t>
      </w:r>
      <w:r w:rsidR="000113CC" w:rsidRPr="005B61E0">
        <w:rPr>
          <w:rFonts w:ascii="Calibri" w:hAnsi="Calibri" w:cs="Calibri"/>
          <w:sz w:val="22"/>
          <w:szCs w:val="22"/>
        </w:rPr>
        <w:t xml:space="preserve">ealização de despesas de pronto pagamento. </w:t>
      </w:r>
    </w:p>
    <w:p w14:paraId="447D7F3A" w14:textId="6E806404"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 xml:space="preserve">§1º. A concessão e a execução dos valores </w:t>
      </w:r>
      <w:r w:rsidR="000113CC" w:rsidRPr="005B61E0">
        <w:rPr>
          <w:rFonts w:ascii="Calibri" w:hAnsi="Calibri" w:cs="Calibri"/>
          <w:sz w:val="22"/>
          <w:szCs w:val="22"/>
        </w:rPr>
        <w:t xml:space="preserve">do Regime de Adiantamento serão </w:t>
      </w:r>
      <w:r w:rsidRPr="005B61E0">
        <w:rPr>
          <w:rFonts w:ascii="Calibri" w:hAnsi="Calibri" w:cs="Calibri"/>
          <w:sz w:val="22"/>
          <w:szCs w:val="22"/>
        </w:rPr>
        <w:t>efetuadas exclusivamente por meio de Cartão do BANESTES.</w:t>
      </w:r>
    </w:p>
    <w:p w14:paraId="0D6A2273" w14:textId="19519A3D"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§2º. Excepcionalmente, poderão ocorrer saques na co</w:t>
      </w:r>
      <w:r w:rsidR="000113CC" w:rsidRPr="005B61E0">
        <w:rPr>
          <w:rFonts w:ascii="Calibri" w:hAnsi="Calibri" w:cs="Calibri"/>
          <w:sz w:val="22"/>
          <w:szCs w:val="22"/>
        </w:rPr>
        <w:t xml:space="preserve">nta corrente bancária, no valor </w:t>
      </w:r>
      <w:r w:rsidRPr="005B61E0">
        <w:rPr>
          <w:rFonts w:ascii="Calibri" w:hAnsi="Calibri" w:cs="Calibri"/>
          <w:sz w:val="22"/>
          <w:szCs w:val="22"/>
        </w:rPr>
        <w:t>máximo de 1% (um por cento) do limite estabelecido no a</w:t>
      </w:r>
      <w:r w:rsidR="000113CC" w:rsidRPr="005B61E0">
        <w:rPr>
          <w:rFonts w:ascii="Calibri" w:hAnsi="Calibri" w:cs="Calibri"/>
          <w:sz w:val="22"/>
          <w:szCs w:val="22"/>
        </w:rPr>
        <w:t xml:space="preserve">rt. 8º, §1º e §2º, para efetuar </w:t>
      </w:r>
      <w:r w:rsidRPr="005B61E0">
        <w:rPr>
          <w:rFonts w:ascii="Calibri" w:hAnsi="Calibri" w:cs="Calibri"/>
          <w:sz w:val="22"/>
          <w:szCs w:val="22"/>
        </w:rPr>
        <w:t>pagamentos em espécie, por solicitação.</w:t>
      </w:r>
    </w:p>
    <w:p w14:paraId="2638874C" w14:textId="4309FE19"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 xml:space="preserve">§3º. Os saques de que trata o parágrafo anterior deverão </w:t>
      </w:r>
      <w:r w:rsidR="000113CC" w:rsidRPr="005B61E0">
        <w:rPr>
          <w:rFonts w:ascii="Calibri" w:hAnsi="Calibri" w:cs="Calibri"/>
          <w:sz w:val="22"/>
          <w:szCs w:val="22"/>
        </w:rPr>
        <w:t xml:space="preserve">ser objeto de justificativa por </w:t>
      </w:r>
      <w:r w:rsidRPr="005B61E0">
        <w:rPr>
          <w:rFonts w:ascii="Calibri" w:hAnsi="Calibri" w:cs="Calibri"/>
          <w:sz w:val="22"/>
          <w:szCs w:val="22"/>
        </w:rPr>
        <w:t>ocasião da prestação de contas do adiantamento.</w:t>
      </w:r>
    </w:p>
    <w:p w14:paraId="61AB3FFB"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§4º. É vedado o saque para formação de caixa interno da unidade.</w:t>
      </w:r>
    </w:p>
    <w:p w14:paraId="4B373442" w14:textId="77777777" w:rsidR="002E0AA2" w:rsidRPr="005B61E0" w:rsidRDefault="002E0AA2" w:rsidP="00E23F14">
      <w:pPr>
        <w:tabs>
          <w:tab w:val="left" w:pos="2422"/>
        </w:tabs>
        <w:ind w:right="-1"/>
        <w:jc w:val="both"/>
        <w:rPr>
          <w:rFonts w:ascii="Calibri" w:hAnsi="Calibri" w:cs="Calibri"/>
          <w:sz w:val="22"/>
          <w:szCs w:val="22"/>
        </w:rPr>
      </w:pPr>
    </w:p>
    <w:p w14:paraId="6560AFF1" w14:textId="32B0DA26" w:rsidR="00E23F14" w:rsidRPr="005B61E0" w:rsidRDefault="002E0AA2" w:rsidP="00E23F14">
      <w:pPr>
        <w:tabs>
          <w:tab w:val="left" w:pos="2422"/>
        </w:tabs>
        <w:ind w:right="-1"/>
        <w:jc w:val="both"/>
        <w:rPr>
          <w:rFonts w:ascii="Calibri" w:hAnsi="Calibri" w:cs="Calibri"/>
          <w:sz w:val="22"/>
          <w:szCs w:val="22"/>
        </w:rPr>
      </w:pPr>
      <w:r w:rsidRPr="005B61E0">
        <w:rPr>
          <w:rFonts w:ascii="Calibri" w:hAnsi="Calibri" w:cs="Calibri"/>
          <w:b/>
          <w:sz w:val="22"/>
          <w:szCs w:val="22"/>
        </w:rPr>
        <w:t>Art. 3</w:t>
      </w:r>
      <w:r w:rsidR="000113CC" w:rsidRPr="005B61E0">
        <w:rPr>
          <w:rFonts w:ascii="Calibri" w:hAnsi="Calibri" w:cs="Calibri"/>
          <w:b/>
          <w:sz w:val="22"/>
          <w:szCs w:val="22"/>
        </w:rPr>
        <w:t>º.</w:t>
      </w:r>
      <w:r w:rsidR="00E23F14" w:rsidRPr="005B61E0">
        <w:rPr>
          <w:rFonts w:ascii="Calibri" w:hAnsi="Calibri" w:cs="Calibri"/>
          <w:sz w:val="22"/>
          <w:szCs w:val="22"/>
        </w:rPr>
        <w:t xml:space="preserve"> Para efeito deste </w:t>
      </w:r>
      <w:r w:rsidR="000113CC" w:rsidRPr="005B61E0">
        <w:rPr>
          <w:rFonts w:ascii="Calibri" w:hAnsi="Calibri" w:cs="Calibri"/>
          <w:sz w:val="22"/>
          <w:szCs w:val="22"/>
        </w:rPr>
        <w:t xml:space="preserve">Termo, </w:t>
      </w:r>
      <w:r w:rsidR="00E23F14" w:rsidRPr="005B61E0">
        <w:rPr>
          <w:rFonts w:ascii="Calibri" w:hAnsi="Calibri" w:cs="Calibri"/>
          <w:sz w:val="22"/>
          <w:szCs w:val="22"/>
        </w:rPr>
        <w:t>consi</w:t>
      </w:r>
      <w:r w:rsidR="000113CC" w:rsidRPr="005B61E0">
        <w:rPr>
          <w:rFonts w:ascii="Calibri" w:hAnsi="Calibri" w:cs="Calibri"/>
          <w:sz w:val="22"/>
          <w:szCs w:val="22"/>
        </w:rPr>
        <w:t xml:space="preserve">deram-se de pronto pagamento as </w:t>
      </w:r>
      <w:r w:rsidR="00E23F14" w:rsidRPr="005B61E0">
        <w:rPr>
          <w:rFonts w:ascii="Calibri" w:hAnsi="Calibri" w:cs="Calibri"/>
          <w:sz w:val="22"/>
          <w:szCs w:val="22"/>
        </w:rPr>
        <w:t>despesas de pequeno valor que se realizarem em quantidade restrita para uso</w:t>
      </w:r>
      <w:r w:rsidRPr="005B61E0">
        <w:rPr>
          <w:rFonts w:ascii="Calibri" w:hAnsi="Calibri" w:cs="Calibri"/>
          <w:sz w:val="22"/>
          <w:szCs w:val="22"/>
        </w:rPr>
        <w:t xml:space="preserve"> </w:t>
      </w:r>
      <w:r w:rsidR="00E23F14" w:rsidRPr="005B61E0">
        <w:rPr>
          <w:rFonts w:ascii="Calibri" w:hAnsi="Calibri" w:cs="Calibri"/>
          <w:sz w:val="22"/>
          <w:szCs w:val="22"/>
        </w:rPr>
        <w:t>ou consumo imediato, tais como:</w:t>
      </w:r>
    </w:p>
    <w:p w14:paraId="4E2A134A" w14:textId="4E21F202"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I – Artigo e utensílio em geral, de pequeno valor, para copa</w:t>
      </w:r>
      <w:r w:rsidR="000113CC" w:rsidRPr="005B61E0">
        <w:rPr>
          <w:rFonts w:ascii="Calibri" w:hAnsi="Calibri" w:cs="Calibri"/>
          <w:sz w:val="22"/>
          <w:szCs w:val="22"/>
        </w:rPr>
        <w:t xml:space="preserve">, cozinha, limpeza, escritório, </w:t>
      </w:r>
      <w:r w:rsidRPr="005B61E0">
        <w:rPr>
          <w:rFonts w:ascii="Calibri" w:hAnsi="Calibri" w:cs="Calibri"/>
          <w:sz w:val="22"/>
          <w:szCs w:val="22"/>
        </w:rPr>
        <w:t>desenho, esporte, uso escolar e didático, com</w:t>
      </w:r>
      <w:r w:rsidR="000113CC" w:rsidRPr="005B61E0">
        <w:rPr>
          <w:rFonts w:ascii="Calibri" w:hAnsi="Calibri" w:cs="Calibri"/>
          <w:sz w:val="22"/>
          <w:szCs w:val="22"/>
        </w:rPr>
        <w:t xml:space="preserve">unicação, laboratório, material </w:t>
      </w:r>
      <w:r w:rsidRPr="005B61E0">
        <w:rPr>
          <w:rFonts w:ascii="Calibri" w:hAnsi="Calibri" w:cs="Calibri"/>
          <w:sz w:val="22"/>
          <w:szCs w:val="22"/>
        </w:rPr>
        <w:t>médico</w:t>
      </w:r>
      <w:r w:rsidR="000113CC" w:rsidRPr="005B61E0">
        <w:rPr>
          <w:rFonts w:ascii="Calibri" w:hAnsi="Calibri" w:cs="Calibri"/>
          <w:sz w:val="22"/>
          <w:szCs w:val="22"/>
        </w:rPr>
        <w:t xml:space="preserve"> </w:t>
      </w:r>
      <w:r w:rsidRPr="005B61E0">
        <w:rPr>
          <w:rFonts w:ascii="Calibri" w:hAnsi="Calibri" w:cs="Calibri"/>
          <w:sz w:val="22"/>
          <w:szCs w:val="22"/>
        </w:rPr>
        <w:t>hospitalar e farmácia;</w:t>
      </w:r>
    </w:p>
    <w:p w14:paraId="1D599C92" w14:textId="5B6DBEDC"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lastRenderedPageBreak/>
        <w:t>II – Material elétrico, material para conservação e manutenção de bens móveis e</w:t>
      </w:r>
      <w:r w:rsidR="000113CC" w:rsidRPr="005B61E0">
        <w:rPr>
          <w:rFonts w:ascii="Calibri" w:hAnsi="Calibri" w:cs="Calibri"/>
          <w:sz w:val="22"/>
          <w:szCs w:val="22"/>
        </w:rPr>
        <w:t xml:space="preserve"> </w:t>
      </w:r>
      <w:r w:rsidRPr="005B61E0">
        <w:rPr>
          <w:rFonts w:ascii="Calibri" w:hAnsi="Calibri" w:cs="Calibri"/>
          <w:sz w:val="22"/>
          <w:szCs w:val="22"/>
        </w:rPr>
        <w:t>imóveis;</w:t>
      </w:r>
    </w:p>
    <w:p w14:paraId="31A588D0" w14:textId="700D1F3A"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III – Selos postais, telegramas, despesas de cartório,</w:t>
      </w:r>
      <w:r w:rsidR="002E0AA2" w:rsidRPr="005B61E0">
        <w:rPr>
          <w:rFonts w:ascii="Calibri" w:hAnsi="Calibri" w:cs="Calibri"/>
          <w:sz w:val="22"/>
          <w:szCs w:val="22"/>
        </w:rPr>
        <w:t xml:space="preserve"> pequenos serviços e consertos, </w:t>
      </w:r>
      <w:r w:rsidRPr="005B61E0">
        <w:rPr>
          <w:rFonts w:ascii="Calibri" w:hAnsi="Calibri" w:cs="Calibri"/>
          <w:sz w:val="22"/>
          <w:szCs w:val="22"/>
        </w:rPr>
        <w:t>transportes urbanos, diligência administrativa, despesas judiciais, tarifas;</w:t>
      </w:r>
    </w:p>
    <w:p w14:paraId="367E6E4D"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IV – Encadernações avulsas, impressos e papelaria, confecção de chaves e carimbos;</w:t>
      </w:r>
    </w:p>
    <w:p w14:paraId="4403746F" w14:textId="5999FC35"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 xml:space="preserve">V – Outras despesas correlatas de pequeno valor, </w:t>
      </w:r>
      <w:r w:rsidR="000113CC" w:rsidRPr="005B61E0">
        <w:rPr>
          <w:rFonts w:ascii="Calibri" w:hAnsi="Calibri" w:cs="Calibri"/>
          <w:sz w:val="22"/>
          <w:szCs w:val="22"/>
        </w:rPr>
        <w:t xml:space="preserve">em quantidade restrita para uso </w:t>
      </w:r>
      <w:r w:rsidRPr="005B61E0">
        <w:rPr>
          <w:rFonts w:ascii="Calibri" w:hAnsi="Calibri" w:cs="Calibri"/>
          <w:sz w:val="22"/>
          <w:szCs w:val="22"/>
        </w:rPr>
        <w:t>imediato, desde que devidamente justificada e autorizada por um membro da Diretoria</w:t>
      </w:r>
    </w:p>
    <w:p w14:paraId="5396990B"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Executiva da Fundação iNOVA Capixaba.</w:t>
      </w:r>
    </w:p>
    <w:p w14:paraId="108C043E" w14:textId="65EA4AC4"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Parágrafo único. Fica vedada a aquisição de mat</w:t>
      </w:r>
      <w:r w:rsidR="000113CC" w:rsidRPr="005B61E0">
        <w:rPr>
          <w:rFonts w:ascii="Calibri" w:hAnsi="Calibri" w:cs="Calibri"/>
          <w:sz w:val="22"/>
          <w:szCs w:val="22"/>
        </w:rPr>
        <w:t xml:space="preserve">erial permanente pelo regime de </w:t>
      </w:r>
      <w:r w:rsidRPr="005B61E0">
        <w:rPr>
          <w:rFonts w:ascii="Calibri" w:hAnsi="Calibri" w:cs="Calibri"/>
          <w:sz w:val="22"/>
          <w:szCs w:val="22"/>
        </w:rPr>
        <w:t>adiantamento.</w:t>
      </w:r>
    </w:p>
    <w:p w14:paraId="4273F4F2" w14:textId="77777777" w:rsidR="002E0AA2" w:rsidRPr="005B61E0" w:rsidRDefault="002E0AA2" w:rsidP="00E23F14">
      <w:pPr>
        <w:tabs>
          <w:tab w:val="left" w:pos="2422"/>
        </w:tabs>
        <w:ind w:right="-1"/>
        <w:jc w:val="both"/>
        <w:rPr>
          <w:rFonts w:ascii="Calibri" w:hAnsi="Calibri" w:cs="Calibri"/>
          <w:sz w:val="22"/>
          <w:szCs w:val="22"/>
        </w:rPr>
      </w:pPr>
    </w:p>
    <w:p w14:paraId="5109A80B" w14:textId="7FB437E8" w:rsidR="00E23F14" w:rsidRPr="005B61E0" w:rsidRDefault="002E0AA2" w:rsidP="00E23F14">
      <w:pPr>
        <w:tabs>
          <w:tab w:val="left" w:pos="2422"/>
        </w:tabs>
        <w:ind w:right="-1"/>
        <w:jc w:val="both"/>
        <w:rPr>
          <w:rFonts w:ascii="Calibri" w:hAnsi="Calibri" w:cs="Calibri"/>
          <w:sz w:val="22"/>
          <w:szCs w:val="22"/>
        </w:rPr>
      </w:pPr>
      <w:r w:rsidRPr="005B61E0">
        <w:rPr>
          <w:rFonts w:ascii="Calibri" w:hAnsi="Calibri" w:cs="Calibri"/>
          <w:b/>
          <w:sz w:val="22"/>
          <w:szCs w:val="22"/>
        </w:rPr>
        <w:t>Art. 4</w:t>
      </w:r>
      <w:r w:rsidR="000113CC" w:rsidRPr="005B61E0">
        <w:rPr>
          <w:rFonts w:ascii="Calibri" w:hAnsi="Calibri" w:cs="Calibri"/>
          <w:b/>
          <w:sz w:val="22"/>
          <w:szCs w:val="22"/>
        </w:rPr>
        <w:t>º.</w:t>
      </w:r>
      <w:r w:rsidR="00E23F14" w:rsidRPr="005B61E0">
        <w:rPr>
          <w:rFonts w:ascii="Calibri" w:hAnsi="Calibri" w:cs="Calibri"/>
          <w:sz w:val="22"/>
          <w:szCs w:val="22"/>
        </w:rPr>
        <w:t xml:space="preserve"> As requisições de adiantamento serão solicita</w:t>
      </w:r>
      <w:r w:rsidR="000113CC" w:rsidRPr="005B61E0">
        <w:rPr>
          <w:rFonts w:ascii="Calibri" w:hAnsi="Calibri" w:cs="Calibri"/>
          <w:sz w:val="22"/>
          <w:szCs w:val="22"/>
        </w:rPr>
        <w:t xml:space="preserve">das por colaborador da Fundação </w:t>
      </w:r>
      <w:r w:rsidR="00E23F14" w:rsidRPr="005B61E0">
        <w:rPr>
          <w:rFonts w:ascii="Calibri" w:hAnsi="Calibri" w:cs="Calibri"/>
          <w:sz w:val="22"/>
          <w:szCs w:val="22"/>
        </w:rPr>
        <w:t>iNOVA Capixaba ou de unidades em que presta serviços,</w:t>
      </w:r>
      <w:r w:rsidR="000113CC" w:rsidRPr="005B61E0">
        <w:rPr>
          <w:rFonts w:ascii="Calibri" w:hAnsi="Calibri" w:cs="Calibri"/>
          <w:sz w:val="22"/>
          <w:szCs w:val="22"/>
        </w:rPr>
        <w:t xml:space="preserve"> por meio de formulário próprio</w:t>
      </w:r>
      <w:r w:rsidR="00E23F14" w:rsidRPr="005B61E0">
        <w:rPr>
          <w:rFonts w:ascii="Calibri" w:hAnsi="Calibri" w:cs="Calibri"/>
          <w:sz w:val="22"/>
          <w:szCs w:val="22"/>
        </w:rPr>
        <w:t>,</w:t>
      </w:r>
      <w:r w:rsidR="000113CC" w:rsidRPr="005B61E0">
        <w:rPr>
          <w:rFonts w:ascii="Calibri" w:hAnsi="Calibri" w:cs="Calibri"/>
          <w:sz w:val="22"/>
          <w:szCs w:val="22"/>
        </w:rPr>
        <w:t xml:space="preserve"> </w:t>
      </w:r>
      <w:r w:rsidR="00E23F14" w:rsidRPr="005B61E0">
        <w:rPr>
          <w:rFonts w:ascii="Calibri" w:hAnsi="Calibri" w:cs="Calibri"/>
          <w:sz w:val="22"/>
          <w:szCs w:val="22"/>
        </w:rPr>
        <w:t>e deverão ser concedidas pelo Diretor imed</w:t>
      </w:r>
      <w:r w:rsidR="000113CC" w:rsidRPr="005B61E0">
        <w:rPr>
          <w:rFonts w:ascii="Calibri" w:hAnsi="Calibri" w:cs="Calibri"/>
          <w:sz w:val="22"/>
          <w:szCs w:val="22"/>
        </w:rPr>
        <w:t xml:space="preserve">iato e encaminhadas à Diretoria </w:t>
      </w:r>
      <w:r w:rsidR="00E23F14" w:rsidRPr="005B61E0">
        <w:rPr>
          <w:rFonts w:ascii="Calibri" w:hAnsi="Calibri" w:cs="Calibri"/>
          <w:sz w:val="22"/>
          <w:szCs w:val="22"/>
        </w:rPr>
        <w:t>responsável pela área financeira da Fundação iNOVA Ca</w:t>
      </w:r>
      <w:r w:rsidR="000113CC" w:rsidRPr="005B61E0">
        <w:rPr>
          <w:rFonts w:ascii="Calibri" w:hAnsi="Calibri" w:cs="Calibri"/>
          <w:sz w:val="22"/>
          <w:szCs w:val="22"/>
        </w:rPr>
        <w:t xml:space="preserve">pixaba, para fins de controle e </w:t>
      </w:r>
      <w:r w:rsidR="00E23F14" w:rsidRPr="005B61E0">
        <w:rPr>
          <w:rFonts w:ascii="Calibri" w:hAnsi="Calibri" w:cs="Calibri"/>
          <w:sz w:val="22"/>
          <w:szCs w:val="22"/>
        </w:rPr>
        <w:t>verificação de disponibilidade de caixa, após e</w:t>
      </w:r>
      <w:r w:rsidR="000113CC" w:rsidRPr="005B61E0">
        <w:rPr>
          <w:rFonts w:ascii="Calibri" w:hAnsi="Calibri" w:cs="Calibri"/>
          <w:sz w:val="22"/>
          <w:szCs w:val="22"/>
        </w:rPr>
        <w:t xml:space="preserve">ncaminhadas ao Diretor-Geral da </w:t>
      </w:r>
      <w:r w:rsidR="00E23F14" w:rsidRPr="005B61E0">
        <w:rPr>
          <w:rFonts w:ascii="Calibri" w:hAnsi="Calibri" w:cs="Calibri"/>
          <w:sz w:val="22"/>
          <w:szCs w:val="22"/>
        </w:rPr>
        <w:t>Fundação iNOVA Capixaba ou a que este delegar para autorização.</w:t>
      </w:r>
    </w:p>
    <w:p w14:paraId="7C3347D8" w14:textId="77777777" w:rsidR="002E0AA2" w:rsidRPr="005B61E0" w:rsidRDefault="002E0AA2" w:rsidP="00E23F14">
      <w:pPr>
        <w:tabs>
          <w:tab w:val="left" w:pos="2422"/>
        </w:tabs>
        <w:ind w:right="-1"/>
        <w:jc w:val="both"/>
        <w:rPr>
          <w:rFonts w:ascii="Calibri" w:hAnsi="Calibri" w:cs="Calibri"/>
          <w:sz w:val="22"/>
          <w:szCs w:val="22"/>
        </w:rPr>
      </w:pPr>
    </w:p>
    <w:p w14:paraId="3254D27B" w14:textId="6A55E4B1"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 xml:space="preserve">Art. </w:t>
      </w:r>
      <w:r w:rsidR="002E0AA2" w:rsidRPr="005B61E0">
        <w:rPr>
          <w:rFonts w:ascii="Calibri" w:hAnsi="Calibri" w:cs="Calibri"/>
          <w:b/>
          <w:sz w:val="22"/>
          <w:szCs w:val="22"/>
        </w:rPr>
        <w:t>5</w:t>
      </w:r>
      <w:r w:rsidR="000113CC" w:rsidRPr="005B61E0">
        <w:rPr>
          <w:rFonts w:ascii="Calibri" w:hAnsi="Calibri" w:cs="Calibri"/>
          <w:b/>
          <w:sz w:val="22"/>
          <w:szCs w:val="22"/>
        </w:rPr>
        <w:t>º.</w:t>
      </w:r>
      <w:r w:rsidR="000113CC" w:rsidRPr="005B61E0">
        <w:rPr>
          <w:rFonts w:ascii="Calibri" w:hAnsi="Calibri" w:cs="Calibri"/>
          <w:sz w:val="22"/>
          <w:szCs w:val="22"/>
        </w:rPr>
        <w:t xml:space="preserve"> </w:t>
      </w:r>
      <w:r w:rsidRPr="005B61E0">
        <w:rPr>
          <w:rFonts w:ascii="Calibri" w:hAnsi="Calibri" w:cs="Calibri"/>
          <w:sz w:val="22"/>
          <w:szCs w:val="22"/>
        </w:rPr>
        <w:t>Das requisições de adiamento constarão,</w:t>
      </w:r>
      <w:r w:rsidR="000113CC" w:rsidRPr="005B61E0">
        <w:rPr>
          <w:rFonts w:ascii="Calibri" w:hAnsi="Calibri" w:cs="Calibri"/>
          <w:sz w:val="22"/>
          <w:szCs w:val="22"/>
        </w:rPr>
        <w:t xml:space="preserve"> obrigatoriamente, as seguintes </w:t>
      </w:r>
      <w:r w:rsidRPr="005B61E0">
        <w:rPr>
          <w:rFonts w:ascii="Calibri" w:hAnsi="Calibri" w:cs="Calibri"/>
          <w:sz w:val="22"/>
          <w:szCs w:val="22"/>
        </w:rPr>
        <w:t>informações:</w:t>
      </w:r>
    </w:p>
    <w:p w14:paraId="7B1B8A6D"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I –</w:t>
      </w:r>
      <w:r w:rsidRPr="005B61E0">
        <w:rPr>
          <w:rFonts w:ascii="Calibri" w:hAnsi="Calibri" w:cs="Calibri"/>
          <w:sz w:val="22"/>
          <w:szCs w:val="22"/>
        </w:rPr>
        <w:t xml:space="preserve"> Nome completo, número do CPF, setor, cargo ou função;</w:t>
      </w:r>
    </w:p>
    <w:p w14:paraId="6A9A7E51"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II –</w:t>
      </w:r>
      <w:r w:rsidRPr="005B61E0">
        <w:rPr>
          <w:rFonts w:ascii="Calibri" w:hAnsi="Calibri" w:cs="Calibri"/>
          <w:sz w:val="22"/>
          <w:szCs w:val="22"/>
        </w:rPr>
        <w:t xml:space="preserve"> Destinação ou objeto da despesa a realizar;</w:t>
      </w:r>
    </w:p>
    <w:p w14:paraId="7075B20F" w14:textId="74370026"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III –</w:t>
      </w:r>
      <w:r w:rsidRPr="005B61E0">
        <w:rPr>
          <w:rFonts w:ascii="Calibri" w:hAnsi="Calibri" w:cs="Calibri"/>
          <w:sz w:val="22"/>
          <w:szCs w:val="22"/>
        </w:rPr>
        <w:t xml:space="preserve"> Valor do adiantamento, em moeda corrente, re</w:t>
      </w:r>
      <w:r w:rsidR="000113CC" w:rsidRPr="005B61E0">
        <w:rPr>
          <w:rFonts w:ascii="Calibri" w:hAnsi="Calibri" w:cs="Calibri"/>
          <w:sz w:val="22"/>
          <w:szCs w:val="22"/>
        </w:rPr>
        <w:t xml:space="preserve">presentado por algarismos e por </w:t>
      </w:r>
      <w:r w:rsidRPr="005B61E0">
        <w:rPr>
          <w:rFonts w:ascii="Calibri" w:hAnsi="Calibri" w:cs="Calibri"/>
          <w:sz w:val="22"/>
          <w:szCs w:val="22"/>
        </w:rPr>
        <w:t>extenso;</w:t>
      </w:r>
    </w:p>
    <w:p w14:paraId="6E3CD006"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IV –</w:t>
      </w:r>
      <w:r w:rsidRPr="005B61E0">
        <w:rPr>
          <w:rFonts w:ascii="Calibri" w:hAnsi="Calibri" w:cs="Calibri"/>
          <w:sz w:val="22"/>
          <w:szCs w:val="22"/>
        </w:rPr>
        <w:t xml:space="preserve"> Natureza da despesa;</w:t>
      </w:r>
    </w:p>
    <w:p w14:paraId="2E0569A5"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V –</w:t>
      </w:r>
      <w:r w:rsidRPr="005B61E0">
        <w:rPr>
          <w:rFonts w:ascii="Calibri" w:hAnsi="Calibri" w:cs="Calibri"/>
          <w:sz w:val="22"/>
          <w:szCs w:val="22"/>
        </w:rPr>
        <w:t xml:space="preserve"> Data da solicitação;</w:t>
      </w:r>
    </w:p>
    <w:p w14:paraId="20B2B556"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VI –</w:t>
      </w:r>
      <w:r w:rsidRPr="005B61E0">
        <w:rPr>
          <w:rFonts w:ascii="Calibri" w:hAnsi="Calibri" w:cs="Calibri"/>
          <w:sz w:val="22"/>
          <w:szCs w:val="22"/>
        </w:rPr>
        <w:t xml:space="preserve"> Juntada dos documentos referentes à pesquisa de preços.</w:t>
      </w:r>
    </w:p>
    <w:p w14:paraId="565818BC" w14:textId="77777777" w:rsidR="002E0AA2" w:rsidRPr="005B61E0" w:rsidRDefault="002E0AA2" w:rsidP="00E23F14">
      <w:pPr>
        <w:tabs>
          <w:tab w:val="left" w:pos="2422"/>
        </w:tabs>
        <w:ind w:right="-1"/>
        <w:jc w:val="both"/>
        <w:rPr>
          <w:rFonts w:ascii="Calibri" w:hAnsi="Calibri" w:cs="Calibri"/>
          <w:sz w:val="22"/>
          <w:szCs w:val="22"/>
        </w:rPr>
      </w:pPr>
    </w:p>
    <w:p w14:paraId="692442EF" w14:textId="50FEA580" w:rsidR="00E23F14" w:rsidRPr="005B61E0" w:rsidRDefault="002E0AA2" w:rsidP="00E23F14">
      <w:pPr>
        <w:tabs>
          <w:tab w:val="left" w:pos="2422"/>
        </w:tabs>
        <w:ind w:right="-1"/>
        <w:jc w:val="both"/>
        <w:rPr>
          <w:rFonts w:ascii="Calibri" w:hAnsi="Calibri" w:cs="Calibri"/>
          <w:sz w:val="22"/>
          <w:szCs w:val="22"/>
        </w:rPr>
      </w:pPr>
      <w:r w:rsidRPr="005B61E0">
        <w:rPr>
          <w:rFonts w:ascii="Calibri" w:hAnsi="Calibri" w:cs="Calibri"/>
          <w:b/>
          <w:sz w:val="22"/>
          <w:szCs w:val="22"/>
        </w:rPr>
        <w:t>Art. 6</w:t>
      </w:r>
      <w:r w:rsidR="000113CC" w:rsidRPr="005B61E0">
        <w:rPr>
          <w:rFonts w:ascii="Calibri" w:hAnsi="Calibri" w:cs="Calibri"/>
          <w:b/>
          <w:sz w:val="22"/>
          <w:szCs w:val="22"/>
        </w:rPr>
        <w:t>º.</w:t>
      </w:r>
      <w:r w:rsidR="000113CC" w:rsidRPr="005B61E0">
        <w:rPr>
          <w:rFonts w:ascii="Calibri" w:hAnsi="Calibri" w:cs="Calibri"/>
          <w:sz w:val="22"/>
          <w:szCs w:val="22"/>
        </w:rPr>
        <w:t xml:space="preserve"> </w:t>
      </w:r>
      <w:r w:rsidR="00E23F14" w:rsidRPr="005B61E0">
        <w:rPr>
          <w:rFonts w:ascii="Calibri" w:hAnsi="Calibri" w:cs="Calibri"/>
          <w:sz w:val="22"/>
          <w:szCs w:val="22"/>
        </w:rPr>
        <w:t>Não serão concedidos adiantamentos com prazos</w:t>
      </w:r>
      <w:r w:rsidR="000113CC" w:rsidRPr="005B61E0">
        <w:rPr>
          <w:rFonts w:ascii="Calibri" w:hAnsi="Calibri" w:cs="Calibri"/>
          <w:sz w:val="22"/>
          <w:szCs w:val="22"/>
        </w:rPr>
        <w:t xml:space="preserve"> de aplicação superiores a 90 </w:t>
      </w:r>
      <w:r w:rsidR="00E23F14" w:rsidRPr="005B61E0">
        <w:rPr>
          <w:rFonts w:ascii="Calibri" w:hAnsi="Calibri" w:cs="Calibri"/>
          <w:sz w:val="22"/>
          <w:szCs w:val="22"/>
        </w:rPr>
        <w:t>(noventa) dias, nem para aplicação no exercício financeiro subsequente.</w:t>
      </w:r>
    </w:p>
    <w:p w14:paraId="0DCD6C76" w14:textId="3F61E4DE"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§1º.</w:t>
      </w:r>
      <w:r w:rsidRPr="005B61E0">
        <w:rPr>
          <w:rFonts w:ascii="Calibri" w:hAnsi="Calibri" w:cs="Calibri"/>
          <w:sz w:val="22"/>
          <w:szCs w:val="22"/>
        </w:rPr>
        <w:t xml:space="preserve"> A prestação de contas do Regime de Adiantament</w:t>
      </w:r>
      <w:r w:rsidR="000113CC" w:rsidRPr="005B61E0">
        <w:rPr>
          <w:rFonts w:ascii="Calibri" w:hAnsi="Calibri" w:cs="Calibri"/>
          <w:sz w:val="22"/>
          <w:szCs w:val="22"/>
        </w:rPr>
        <w:t xml:space="preserve">o deverá ser apresentada até os </w:t>
      </w:r>
      <w:r w:rsidRPr="005B61E0">
        <w:rPr>
          <w:rFonts w:ascii="Calibri" w:hAnsi="Calibri" w:cs="Calibri"/>
          <w:sz w:val="22"/>
          <w:szCs w:val="22"/>
        </w:rPr>
        <w:t>30 (trinta) dias subsequentes ao término do período de aplicação, sujei</w:t>
      </w:r>
      <w:r w:rsidR="000113CC" w:rsidRPr="005B61E0">
        <w:rPr>
          <w:rFonts w:ascii="Calibri" w:hAnsi="Calibri" w:cs="Calibri"/>
          <w:sz w:val="22"/>
          <w:szCs w:val="22"/>
        </w:rPr>
        <w:t xml:space="preserve">tando-se o </w:t>
      </w:r>
      <w:r w:rsidRPr="005B61E0">
        <w:rPr>
          <w:rFonts w:ascii="Calibri" w:hAnsi="Calibri" w:cs="Calibri"/>
          <w:sz w:val="22"/>
          <w:szCs w:val="22"/>
        </w:rPr>
        <w:t>responsável pela solicitação às sanções administrativas,</w:t>
      </w:r>
      <w:r w:rsidR="000113CC" w:rsidRPr="005B61E0">
        <w:rPr>
          <w:rFonts w:ascii="Calibri" w:hAnsi="Calibri" w:cs="Calibri"/>
          <w:sz w:val="22"/>
          <w:szCs w:val="22"/>
        </w:rPr>
        <w:t xml:space="preserve"> cíveis e penais cabíveis, caso não seja observado esse prazo.</w:t>
      </w:r>
    </w:p>
    <w:p w14:paraId="34380C6C" w14:textId="26D69FC1"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b/>
          <w:sz w:val="22"/>
          <w:szCs w:val="22"/>
        </w:rPr>
        <w:t>§2º.</w:t>
      </w:r>
      <w:r w:rsidRPr="005B61E0">
        <w:rPr>
          <w:rFonts w:ascii="Calibri" w:hAnsi="Calibri" w:cs="Calibri"/>
          <w:sz w:val="22"/>
          <w:szCs w:val="22"/>
        </w:rPr>
        <w:t xml:space="preserve"> Para efeito de encerramento do exercício financeiro, </w:t>
      </w:r>
      <w:r w:rsidR="002E0AA2" w:rsidRPr="005B61E0">
        <w:rPr>
          <w:rFonts w:ascii="Calibri" w:hAnsi="Calibri" w:cs="Calibri"/>
          <w:sz w:val="22"/>
          <w:szCs w:val="22"/>
        </w:rPr>
        <w:t xml:space="preserve">o Regime de Adiantamento </w:t>
      </w:r>
      <w:r w:rsidRPr="005B61E0">
        <w:rPr>
          <w:rFonts w:ascii="Calibri" w:hAnsi="Calibri" w:cs="Calibri"/>
          <w:sz w:val="22"/>
          <w:szCs w:val="22"/>
        </w:rPr>
        <w:t>deverá seguir os prazos do regulamento que dispõe sobre os fechamentos competentes.</w:t>
      </w:r>
    </w:p>
    <w:p w14:paraId="30BC608A" w14:textId="77777777" w:rsidR="002E0AA2" w:rsidRPr="005B61E0" w:rsidRDefault="002E0AA2" w:rsidP="000113CC">
      <w:pPr>
        <w:tabs>
          <w:tab w:val="left" w:pos="2422"/>
        </w:tabs>
        <w:ind w:right="-1"/>
        <w:jc w:val="both"/>
        <w:rPr>
          <w:rFonts w:ascii="Calibri" w:hAnsi="Calibri" w:cs="Calibri"/>
          <w:sz w:val="22"/>
          <w:szCs w:val="22"/>
        </w:rPr>
      </w:pPr>
    </w:p>
    <w:p w14:paraId="65415004" w14:textId="4423E95D"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b/>
          <w:sz w:val="22"/>
          <w:szCs w:val="22"/>
        </w:rPr>
        <w:t xml:space="preserve">Art. </w:t>
      </w:r>
      <w:r w:rsidR="002E0AA2" w:rsidRPr="005B61E0">
        <w:rPr>
          <w:rFonts w:ascii="Calibri" w:hAnsi="Calibri" w:cs="Calibri"/>
          <w:b/>
          <w:sz w:val="22"/>
          <w:szCs w:val="22"/>
        </w:rPr>
        <w:t>7º.</w:t>
      </w:r>
      <w:r w:rsidRPr="005B61E0">
        <w:rPr>
          <w:rFonts w:ascii="Calibri" w:hAnsi="Calibri" w:cs="Calibri"/>
          <w:sz w:val="22"/>
          <w:szCs w:val="22"/>
        </w:rPr>
        <w:t xml:space="preserve"> Não será concedido adiantamento a colaborador:</w:t>
      </w:r>
    </w:p>
    <w:p w14:paraId="5AAEB484" w14:textId="2C004D34"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 – Responsável por adiantamento que, esgotado o prazo de comprovação, não tenha prestado contas de sua aplicação;</w:t>
      </w:r>
    </w:p>
    <w:p w14:paraId="47B61186" w14:textId="1C32F995"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II – Que esteja respondendo a processo administrativo ou que comprovadamente tenha cometido apropriação indevida, extravio, desvio ou falta na prestação de contas;</w:t>
      </w:r>
    </w:p>
    <w:p w14:paraId="2ECB0B09" w14:textId="77777777"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III – Que exerça as funções de ordenador de despesa;</w:t>
      </w:r>
    </w:p>
    <w:p w14:paraId="02AEC098" w14:textId="3F619853"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IV – Que tenha a seu cargo a guarda ou utilização do material a adquirir, salvo quando não houver no setor outro colaborador da Fundação iNOVA Capixaba ou de unidades em que presta serviços, para solicitar;</w:t>
      </w:r>
    </w:p>
    <w:p w14:paraId="051F341B" w14:textId="77777777"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V – Responsáveis pelos setores financeiro e de prestação de contas.</w:t>
      </w:r>
    </w:p>
    <w:p w14:paraId="6F90FB8E" w14:textId="02B2BCB9"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b/>
          <w:sz w:val="22"/>
          <w:szCs w:val="22"/>
        </w:rPr>
        <w:t xml:space="preserve">Art. </w:t>
      </w:r>
      <w:r w:rsidR="002E0AA2" w:rsidRPr="005B61E0">
        <w:rPr>
          <w:rFonts w:ascii="Calibri" w:hAnsi="Calibri" w:cs="Calibri"/>
          <w:b/>
          <w:sz w:val="22"/>
          <w:szCs w:val="22"/>
        </w:rPr>
        <w:t>8º.</w:t>
      </w:r>
      <w:r w:rsidRPr="005B61E0">
        <w:rPr>
          <w:rFonts w:ascii="Calibri" w:hAnsi="Calibri" w:cs="Calibri"/>
          <w:sz w:val="22"/>
          <w:szCs w:val="22"/>
        </w:rPr>
        <w:t xml:space="preserve"> A cada adiantamento corresponderá uma prestação de contas distinta, elaborada por meio de processo administrativo e a comprovação das despesas será constituída dos seguintes elementos:</w:t>
      </w:r>
    </w:p>
    <w:p w14:paraId="280F5AB1" w14:textId="77777777"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 – Nota de contratação da despesa;</w:t>
      </w:r>
    </w:p>
    <w:p w14:paraId="7017058D" w14:textId="77777777"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II – Cópia da ordem de pagamento inicial e extrato bancário;</w:t>
      </w:r>
    </w:p>
    <w:p w14:paraId="3EFCE1A9" w14:textId="2729EEA4"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III – Documento padrão de discriminação das despes</w:t>
      </w:r>
      <w:r w:rsidR="00F13AF7" w:rsidRPr="005B61E0">
        <w:rPr>
          <w:rFonts w:ascii="Calibri" w:hAnsi="Calibri" w:cs="Calibri"/>
          <w:sz w:val="22"/>
          <w:szCs w:val="22"/>
        </w:rPr>
        <w:t xml:space="preserve">as executadas por adiantamento, </w:t>
      </w:r>
      <w:r w:rsidR="00F167E9" w:rsidRPr="005B61E0">
        <w:rPr>
          <w:rFonts w:ascii="Calibri" w:hAnsi="Calibri" w:cs="Calibri"/>
          <w:sz w:val="22"/>
          <w:szCs w:val="22"/>
        </w:rPr>
        <w:t>conforme Anexo II, da Resolução CC/</w:t>
      </w:r>
      <w:proofErr w:type="spellStart"/>
      <w:r w:rsidR="00F167E9" w:rsidRPr="005B61E0">
        <w:rPr>
          <w:rFonts w:ascii="Calibri" w:hAnsi="Calibri" w:cs="Calibri"/>
          <w:sz w:val="22"/>
          <w:szCs w:val="22"/>
        </w:rPr>
        <w:t>iNOVA</w:t>
      </w:r>
      <w:proofErr w:type="spellEnd"/>
      <w:r w:rsidR="00F167E9" w:rsidRPr="005B61E0">
        <w:rPr>
          <w:rFonts w:ascii="Calibri" w:hAnsi="Calibri" w:cs="Calibri"/>
          <w:sz w:val="22"/>
          <w:szCs w:val="22"/>
        </w:rPr>
        <w:t xml:space="preserve"> nº 04/2021</w:t>
      </w:r>
      <w:r w:rsidR="00D940E5">
        <w:rPr>
          <w:rFonts w:ascii="Calibri" w:hAnsi="Calibri" w:cs="Calibri"/>
          <w:sz w:val="22"/>
          <w:szCs w:val="22"/>
        </w:rPr>
        <w:t xml:space="preserve">, </w:t>
      </w:r>
      <w:r w:rsidR="00D940E5" w:rsidRPr="00D940E5">
        <w:rPr>
          <w:rFonts w:ascii="Calibri" w:hAnsi="Calibri" w:cs="Calibri"/>
          <w:color w:val="FF0000"/>
          <w:sz w:val="22"/>
          <w:szCs w:val="22"/>
        </w:rPr>
        <w:t>alterada pela Resolução CC/</w:t>
      </w:r>
      <w:proofErr w:type="spellStart"/>
      <w:r w:rsidR="00D940E5" w:rsidRPr="00D940E5">
        <w:rPr>
          <w:rFonts w:ascii="Calibri" w:hAnsi="Calibri" w:cs="Calibri"/>
          <w:color w:val="FF0000"/>
          <w:sz w:val="22"/>
          <w:szCs w:val="22"/>
        </w:rPr>
        <w:t>iNOVA</w:t>
      </w:r>
      <w:proofErr w:type="spellEnd"/>
      <w:r w:rsidR="00D940E5" w:rsidRPr="00D940E5">
        <w:rPr>
          <w:rFonts w:ascii="Calibri" w:hAnsi="Calibri" w:cs="Calibri"/>
          <w:color w:val="FF0000"/>
          <w:sz w:val="22"/>
          <w:szCs w:val="22"/>
        </w:rPr>
        <w:t xml:space="preserve"> nº 01/2023</w:t>
      </w:r>
      <w:r w:rsidR="00F167E9" w:rsidRPr="005B61E0">
        <w:rPr>
          <w:rFonts w:ascii="Calibri" w:hAnsi="Calibri" w:cs="Calibri"/>
          <w:sz w:val="22"/>
          <w:szCs w:val="22"/>
        </w:rPr>
        <w:t>;</w:t>
      </w:r>
    </w:p>
    <w:p w14:paraId="0FFEE876" w14:textId="6B673A74"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lastRenderedPageBreak/>
        <w:t>IV – Documentos comprobatórios (notas fiscais ou equivalentes) da efetiva realização da despesa, devidamente atestados, numerados seq</w:t>
      </w:r>
      <w:r w:rsidR="00F13AF7" w:rsidRPr="005B61E0">
        <w:rPr>
          <w:rFonts w:ascii="Calibri" w:hAnsi="Calibri" w:cs="Calibri"/>
          <w:sz w:val="22"/>
          <w:szCs w:val="22"/>
        </w:rPr>
        <w:t xml:space="preserve">uencialmente em ordem crescente </w:t>
      </w:r>
      <w:r w:rsidRPr="005B61E0">
        <w:rPr>
          <w:rFonts w:ascii="Calibri" w:hAnsi="Calibri" w:cs="Calibri"/>
          <w:sz w:val="22"/>
          <w:szCs w:val="22"/>
        </w:rPr>
        <w:t>da data de emissão pelo fornecedor do material ou serviço;</w:t>
      </w:r>
    </w:p>
    <w:p w14:paraId="4128A28D" w14:textId="77777777"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V – Comprovante do recolhimento do saldo do adiantamento, quando existente.</w:t>
      </w:r>
    </w:p>
    <w:p w14:paraId="327D1AC7" w14:textId="75E13AB8"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§1º. Os documentos comprobatórios das despesas realizadas serão sempre emitidos em nome da Fundação Estadual de Inovação em Saúde – iNOVA Capixaba, utilizando o CNPJ da unidade correspondente e não poderão conter rasuras, emendas, borrões, valor ilegível, não sendo admitidas segundas vias, fotocópias, ou qualquer outra espécie de reprodução, com exceção da digitalização em sistema corporativo de gestão de documentos arquivísticos digitais.</w:t>
      </w:r>
    </w:p>
    <w:p w14:paraId="4F66884A" w14:textId="088C5EBE"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§2º. No processo de Regime de Adiantamento, deverá constar ateste dos comprovantes de despesas o recebimento do material ou a prestação de serviços, devidamente identificados pelo colaborador solicitante da Fundação iNOVA Capixaba, matriz ou filiais, assinado, contendo nome legível, cargo ou função e setor.</w:t>
      </w:r>
    </w:p>
    <w:p w14:paraId="7A6E97F5" w14:textId="1345859F"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§3º. No comprovante da despesa deverá constar, claramente, a discriminação do material fornecido ou do serviço prestado, não se admitindo discriminação genérica ou o emprego de abreviaturas que impeçam a clara identificação do objeto da despesa.</w:t>
      </w:r>
    </w:p>
    <w:p w14:paraId="61F258CC" w14:textId="77777777" w:rsidR="00157A3D" w:rsidRPr="005B61E0" w:rsidRDefault="00157A3D" w:rsidP="000113CC">
      <w:pPr>
        <w:tabs>
          <w:tab w:val="left" w:pos="2422"/>
        </w:tabs>
        <w:ind w:right="-1"/>
        <w:jc w:val="both"/>
        <w:rPr>
          <w:rFonts w:ascii="Calibri" w:hAnsi="Calibri" w:cs="Calibri"/>
          <w:sz w:val="22"/>
          <w:szCs w:val="22"/>
        </w:rPr>
      </w:pPr>
    </w:p>
    <w:p w14:paraId="4C616FCB" w14:textId="5920FF63"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b/>
          <w:sz w:val="22"/>
          <w:szCs w:val="22"/>
        </w:rPr>
        <w:t xml:space="preserve">Art. </w:t>
      </w:r>
      <w:r w:rsidR="00157A3D" w:rsidRPr="005B61E0">
        <w:rPr>
          <w:rFonts w:ascii="Calibri" w:hAnsi="Calibri" w:cs="Calibri"/>
          <w:b/>
          <w:sz w:val="22"/>
          <w:szCs w:val="22"/>
        </w:rPr>
        <w:t>9º.</w:t>
      </w:r>
      <w:r w:rsidRPr="005B61E0">
        <w:rPr>
          <w:rFonts w:ascii="Calibri" w:hAnsi="Calibri" w:cs="Calibri"/>
          <w:sz w:val="22"/>
          <w:szCs w:val="22"/>
        </w:rPr>
        <w:t xml:space="preserve"> O total da despesa realizada mediante Regime de Adiantamento não poderá ultrapassar o montante inicialmente concedido.</w:t>
      </w:r>
    </w:p>
    <w:p w14:paraId="3A167F00" w14:textId="77777777" w:rsidR="00CA71A1" w:rsidRPr="005B61E0" w:rsidRDefault="00CA71A1" w:rsidP="000113CC">
      <w:pPr>
        <w:tabs>
          <w:tab w:val="left" w:pos="2422"/>
        </w:tabs>
        <w:ind w:right="-1"/>
        <w:jc w:val="both"/>
        <w:rPr>
          <w:rFonts w:ascii="Calibri" w:hAnsi="Calibri" w:cs="Calibri"/>
          <w:sz w:val="22"/>
          <w:szCs w:val="22"/>
        </w:rPr>
      </w:pPr>
    </w:p>
    <w:p w14:paraId="0C12F1C1" w14:textId="698267A7"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b/>
          <w:sz w:val="22"/>
          <w:szCs w:val="22"/>
        </w:rPr>
        <w:t>Art. 10.</w:t>
      </w:r>
      <w:r w:rsidRPr="005B61E0">
        <w:rPr>
          <w:rFonts w:ascii="Calibri" w:hAnsi="Calibri" w:cs="Calibri"/>
          <w:sz w:val="22"/>
          <w:szCs w:val="22"/>
        </w:rPr>
        <w:t xml:space="preserve"> O saldo do adiantamento não utilizado deverá </w:t>
      </w:r>
      <w:r w:rsidR="00CC3643" w:rsidRPr="005B61E0">
        <w:rPr>
          <w:rFonts w:ascii="Calibri" w:hAnsi="Calibri" w:cs="Calibri"/>
          <w:sz w:val="22"/>
          <w:szCs w:val="22"/>
        </w:rPr>
        <w:t xml:space="preserve">ser devolvido à conta corrente, </w:t>
      </w:r>
      <w:r w:rsidRPr="005B61E0">
        <w:rPr>
          <w:rFonts w:ascii="Calibri" w:hAnsi="Calibri" w:cs="Calibri"/>
          <w:sz w:val="22"/>
          <w:szCs w:val="22"/>
        </w:rPr>
        <w:t xml:space="preserve">indicada pela Gerência Contábil-Financeira, no prazo de </w:t>
      </w:r>
      <w:r w:rsidR="00CC3643" w:rsidRPr="005B61E0">
        <w:rPr>
          <w:rFonts w:ascii="Calibri" w:hAnsi="Calibri" w:cs="Calibri"/>
          <w:sz w:val="22"/>
          <w:szCs w:val="22"/>
        </w:rPr>
        <w:t xml:space="preserve">5 (cinco) dias úteis, por meio </w:t>
      </w:r>
      <w:r w:rsidRPr="005B61E0">
        <w:rPr>
          <w:rFonts w:ascii="Calibri" w:hAnsi="Calibri" w:cs="Calibri"/>
          <w:sz w:val="22"/>
          <w:szCs w:val="22"/>
        </w:rPr>
        <w:t>de transferência bancária.</w:t>
      </w:r>
    </w:p>
    <w:p w14:paraId="2833AEEB" w14:textId="77777777" w:rsidR="00CA71A1" w:rsidRPr="005B61E0" w:rsidRDefault="00CA71A1" w:rsidP="00CA71A1">
      <w:pPr>
        <w:tabs>
          <w:tab w:val="left" w:pos="2422"/>
        </w:tabs>
        <w:ind w:right="-1"/>
        <w:jc w:val="both"/>
        <w:rPr>
          <w:rFonts w:ascii="Calibri" w:hAnsi="Calibri" w:cs="Calibri"/>
          <w:sz w:val="22"/>
          <w:szCs w:val="22"/>
        </w:rPr>
      </w:pPr>
    </w:p>
    <w:p w14:paraId="5C1D331C" w14:textId="2B05366C"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b/>
          <w:sz w:val="22"/>
          <w:szCs w:val="22"/>
        </w:rPr>
        <w:t>Art. 11.</w:t>
      </w:r>
      <w:r w:rsidRPr="005B61E0">
        <w:rPr>
          <w:rFonts w:ascii="Calibri" w:hAnsi="Calibri" w:cs="Calibri"/>
          <w:sz w:val="22"/>
          <w:szCs w:val="22"/>
        </w:rPr>
        <w:t xml:space="preserve"> Compete à Ger</w:t>
      </w:r>
      <w:r w:rsidR="005B61E0">
        <w:rPr>
          <w:rFonts w:ascii="Calibri" w:hAnsi="Calibri" w:cs="Calibri"/>
          <w:sz w:val="22"/>
          <w:szCs w:val="22"/>
        </w:rPr>
        <w:t>ê</w:t>
      </w:r>
      <w:r w:rsidRPr="005B61E0">
        <w:rPr>
          <w:rFonts w:ascii="Calibri" w:hAnsi="Calibri" w:cs="Calibri"/>
          <w:sz w:val="22"/>
          <w:szCs w:val="22"/>
        </w:rPr>
        <w:t>ncia de Prestação de Contas (ou a setores equivalentes, no caso das filiais) a análise das prestações de contas dos valores em Regime de Adiantamento, emitindo parecer quanto ao cumprimento ou não das normas estabelecidas neste Regulamento.</w:t>
      </w:r>
    </w:p>
    <w:p w14:paraId="3A7521F8" w14:textId="77777777" w:rsidR="00CA71A1" w:rsidRPr="005B61E0" w:rsidRDefault="00CA71A1" w:rsidP="00CA71A1">
      <w:pPr>
        <w:tabs>
          <w:tab w:val="left" w:pos="2422"/>
        </w:tabs>
        <w:ind w:right="-1"/>
        <w:jc w:val="both"/>
        <w:rPr>
          <w:rFonts w:ascii="Calibri" w:hAnsi="Calibri" w:cs="Calibri"/>
          <w:sz w:val="22"/>
          <w:szCs w:val="22"/>
        </w:rPr>
      </w:pPr>
    </w:p>
    <w:p w14:paraId="1CE09280" w14:textId="350AAF17"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b/>
          <w:sz w:val="22"/>
          <w:szCs w:val="22"/>
        </w:rPr>
        <w:t>Art. 12.</w:t>
      </w:r>
      <w:r w:rsidRPr="005B61E0">
        <w:rPr>
          <w:rFonts w:ascii="Calibri" w:hAnsi="Calibri" w:cs="Calibri"/>
          <w:sz w:val="22"/>
          <w:szCs w:val="22"/>
        </w:rPr>
        <w:t xml:space="preserve"> Não sendo cumprida a obrigação de prestar contas, dentro do prazo estabelecido na Resolução CC/</w:t>
      </w:r>
      <w:proofErr w:type="spellStart"/>
      <w:r w:rsidRPr="005B61E0">
        <w:rPr>
          <w:rFonts w:ascii="Calibri" w:hAnsi="Calibri" w:cs="Calibri"/>
          <w:sz w:val="22"/>
          <w:szCs w:val="22"/>
        </w:rPr>
        <w:t>iNOVA</w:t>
      </w:r>
      <w:proofErr w:type="spellEnd"/>
      <w:r w:rsidRPr="005B61E0">
        <w:rPr>
          <w:rFonts w:ascii="Calibri" w:hAnsi="Calibri" w:cs="Calibri"/>
          <w:sz w:val="22"/>
          <w:szCs w:val="22"/>
        </w:rPr>
        <w:t xml:space="preserve"> nº 04/2021,</w:t>
      </w:r>
      <w:r w:rsidR="00D940E5">
        <w:rPr>
          <w:rFonts w:ascii="Calibri" w:hAnsi="Calibri" w:cs="Calibri"/>
          <w:sz w:val="22"/>
          <w:szCs w:val="22"/>
        </w:rPr>
        <w:t xml:space="preserve"> </w:t>
      </w:r>
      <w:r w:rsidR="00D940E5" w:rsidRPr="00D940E5">
        <w:rPr>
          <w:rFonts w:ascii="Calibri" w:hAnsi="Calibri" w:cs="Calibri"/>
          <w:color w:val="FF0000"/>
          <w:sz w:val="22"/>
          <w:szCs w:val="22"/>
        </w:rPr>
        <w:t>alterada pela Resolução CC/</w:t>
      </w:r>
      <w:proofErr w:type="spellStart"/>
      <w:r w:rsidR="00D940E5" w:rsidRPr="00D940E5">
        <w:rPr>
          <w:rFonts w:ascii="Calibri" w:hAnsi="Calibri" w:cs="Calibri"/>
          <w:color w:val="FF0000"/>
          <w:sz w:val="22"/>
          <w:szCs w:val="22"/>
        </w:rPr>
        <w:t>iNOVA</w:t>
      </w:r>
      <w:proofErr w:type="spellEnd"/>
      <w:r w:rsidR="00D940E5" w:rsidRPr="00D940E5">
        <w:rPr>
          <w:rFonts w:ascii="Calibri" w:hAnsi="Calibri" w:cs="Calibri"/>
          <w:color w:val="FF0000"/>
          <w:sz w:val="22"/>
          <w:szCs w:val="22"/>
        </w:rPr>
        <w:t xml:space="preserve"> nº 01/2023</w:t>
      </w:r>
      <w:r w:rsidR="00D940E5">
        <w:rPr>
          <w:rFonts w:ascii="Calibri" w:hAnsi="Calibri" w:cs="Calibri"/>
          <w:color w:val="FF0000"/>
          <w:sz w:val="22"/>
          <w:szCs w:val="22"/>
        </w:rPr>
        <w:t>,</w:t>
      </w:r>
      <w:bookmarkStart w:id="0" w:name="_GoBack"/>
      <w:bookmarkEnd w:id="0"/>
      <w:r w:rsidRPr="005B61E0">
        <w:rPr>
          <w:rFonts w:ascii="Calibri" w:hAnsi="Calibri" w:cs="Calibri"/>
          <w:sz w:val="22"/>
          <w:szCs w:val="22"/>
        </w:rPr>
        <w:t xml:space="preserve"> compete ao Diretor imediato notificar o responsável pelo adiantamento, concedendo-lhe o prazo final e improrrogável de 03 (três) dias para fazê-lo.</w:t>
      </w:r>
    </w:p>
    <w:p w14:paraId="6E60E8E7" w14:textId="77777777"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sz w:val="22"/>
          <w:szCs w:val="22"/>
        </w:rPr>
        <w:t>§1º. O notificado deverá atestar o recebimento da notificação.</w:t>
      </w:r>
    </w:p>
    <w:p w14:paraId="16D3CCCC" w14:textId="77777777"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sz w:val="22"/>
          <w:szCs w:val="22"/>
        </w:rPr>
        <w:t>§2º. Caso a prorrogação concedida neste artigo também não venha a ser cumprida, o</w:t>
      </w:r>
    </w:p>
    <w:p w14:paraId="66452F0A" w14:textId="076DDE10"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sz w:val="22"/>
          <w:szCs w:val="22"/>
        </w:rPr>
        <w:t>Ordenador de Despesas remeterá o processo à Controladoria da iNOVA Capixaba, para abertura de procedimento para apuração.</w:t>
      </w:r>
    </w:p>
    <w:p w14:paraId="61CA41F7" w14:textId="10DFF617"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sz w:val="22"/>
          <w:szCs w:val="22"/>
        </w:rPr>
        <w:t>§3º. O resultado da apuração administrativa será levado ao Ordenador de Despesas para deliberação.</w:t>
      </w:r>
    </w:p>
    <w:p w14:paraId="6DAE5199" w14:textId="77777777" w:rsidR="00681E4E" w:rsidRPr="005B61E0" w:rsidRDefault="00681E4E" w:rsidP="00681E4E">
      <w:pPr>
        <w:tabs>
          <w:tab w:val="left" w:pos="2422"/>
        </w:tabs>
        <w:ind w:right="-1"/>
        <w:jc w:val="both"/>
        <w:rPr>
          <w:rFonts w:ascii="Calibri" w:hAnsi="Calibri" w:cs="Calibri"/>
          <w:sz w:val="22"/>
          <w:szCs w:val="22"/>
        </w:rPr>
      </w:pPr>
    </w:p>
    <w:p w14:paraId="54EA1FB9" w14:textId="11EBD9B9" w:rsidR="00681E4E" w:rsidRPr="005B61E0" w:rsidRDefault="00681E4E" w:rsidP="00681E4E">
      <w:pPr>
        <w:tabs>
          <w:tab w:val="left" w:pos="2422"/>
        </w:tabs>
        <w:ind w:right="-1"/>
        <w:jc w:val="both"/>
        <w:rPr>
          <w:rFonts w:ascii="Calibri" w:hAnsi="Calibri" w:cs="Calibri"/>
          <w:sz w:val="22"/>
          <w:szCs w:val="22"/>
        </w:rPr>
      </w:pPr>
      <w:r w:rsidRPr="005B61E0">
        <w:rPr>
          <w:rFonts w:ascii="Calibri" w:hAnsi="Calibri" w:cs="Calibri"/>
          <w:b/>
          <w:sz w:val="22"/>
          <w:szCs w:val="22"/>
        </w:rPr>
        <w:t xml:space="preserve">Art. </w:t>
      </w:r>
      <w:r w:rsidR="00CC3643" w:rsidRPr="005B61E0">
        <w:rPr>
          <w:rFonts w:ascii="Calibri" w:hAnsi="Calibri" w:cs="Calibri"/>
          <w:b/>
          <w:sz w:val="22"/>
          <w:szCs w:val="22"/>
        </w:rPr>
        <w:t>13</w:t>
      </w:r>
      <w:r w:rsidRPr="005B61E0">
        <w:rPr>
          <w:rFonts w:ascii="Calibri" w:hAnsi="Calibri" w:cs="Calibri"/>
          <w:b/>
          <w:sz w:val="22"/>
          <w:szCs w:val="22"/>
        </w:rPr>
        <w:t>.</w:t>
      </w:r>
      <w:r w:rsidRPr="005B61E0">
        <w:rPr>
          <w:rFonts w:ascii="Calibri" w:hAnsi="Calibri" w:cs="Calibri"/>
          <w:sz w:val="22"/>
          <w:szCs w:val="22"/>
        </w:rPr>
        <w:t xml:space="preserve"> Havendo a impugnação de qualquer despesa, </w:t>
      </w:r>
      <w:r w:rsidR="009B7F74" w:rsidRPr="005B61E0">
        <w:rPr>
          <w:rFonts w:ascii="Calibri" w:hAnsi="Calibri" w:cs="Calibri"/>
          <w:sz w:val="22"/>
          <w:szCs w:val="22"/>
        </w:rPr>
        <w:t xml:space="preserve">o responsável pelo adiantamento </w:t>
      </w:r>
      <w:r w:rsidRPr="005B61E0">
        <w:rPr>
          <w:rFonts w:ascii="Calibri" w:hAnsi="Calibri" w:cs="Calibri"/>
          <w:sz w:val="22"/>
          <w:szCs w:val="22"/>
        </w:rPr>
        <w:t>terá prazo de 10 (dez) dias para apresentação de justifi</w:t>
      </w:r>
      <w:r w:rsidR="009B7F74" w:rsidRPr="005B61E0">
        <w:rPr>
          <w:rFonts w:ascii="Calibri" w:hAnsi="Calibri" w:cs="Calibri"/>
          <w:sz w:val="22"/>
          <w:szCs w:val="22"/>
        </w:rPr>
        <w:t xml:space="preserve">cativas ou para recolhimento do </w:t>
      </w:r>
      <w:r w:rsidRPr="005B61E0">
        <w:rPr>
          <w:rFonts w:ascii="Calibri" w:hAnsi="Calibri" w:cs="Calibri"/>
          <w:sz w:val="22"/>
          <w:szCs w:val="22"/>
        </w:rPr>
        <w:t>valor correspondente.</w:t>
      </w:r>
    </w:p>
    <w:p w14:paraId="28752C71" w14:textId="450F97F4" w:rsidR="00681E4E" w:rsidRPr="005B61E0" w:rsidRDefault="00681E4E" w:rsidP="00681E4E">
      <w:pPr>
        <w:tabs>
          <w:tab w:val="left" w:pos="2422"/>
        </w:tabs>
        <w:ind w:right="-1"/>
        <w:jc w:val="both"/>
        <w:rPr>
          <w:rFonts w:ascii="Calibri" w:hAnsi="Calibri" w:cs="Calibri"/>
          <w:sz w:val="22"/>
          <w:szCs w:val="22"/>
        </w:rPr>
      </w:pPr>
      <w:r w:rsidRPr="005B61E0">
        <w:rPr>
          <w:rFonts w:ascii="Calibri" w:hAnsi="Calibri" w:cs="Calibri"/>
          <w:sz w:val="22"/>
          <w:szCs w:val="22"/>
        </w:rPr>
        <w:t xml:space="preserve">§1º. Havendo negativa da justificativa apresentada, </w:t>
      </w:r>
      <w:r w:rsidR="009B7F74" w:rsidRPr="005B61E0">
        <w:rPr>
          <w:rFonts w:ascii="Calibri" w:hAnsi="Calibri" w:cs="Calibri"/>
          <w:sz w:val="22"/>
          <w:szCs w:val="22"/>
        </w:rPr>
        <w:t xml:space="preserve">o responsável pelo adiantamento </w:t>
      </w:r>
      <w:r w:rsidRPr="005B61E0">
        <w:rPr>
          <w:rFonts w:ascii="Calibri" w:hAnsi="Calibri" w:cs="Calibri"/>
          <w:sz w:val="22"/>
          <w:szCs w:val="22"/>
        </w:rPr>
        <w:t>terá o prazo de 03 (três) dias para recolher o valor correspondente.</w:t>
      </w:r>
    </w:p>
    <w:p w14:paraId="4BD67A49" w14:textId="3C3BEC26" w:rsidR="00681E4E" w:rsidRPr="005B61E0" w:rsidRDefault="00681E4E" w:rsidP="00681E4E">
      <w:pPr>
        <w:tabs>
          <w:tab w:val="left" w:pos="2422"/>
        </w:tabs>
        <w:ind w:right="-1"/>
        <w:jc w:val="both"/>
        <w:rPr>
          <w:rFonts w:ascii="Calibri" w:hAnsi="Calibri" w:cs="Calibri"/>
          <w:sz w:val="22"/>
          <w:szCs w:val="22"/>
        </w:rPr>
      </w:pPr>
      <w:r w:rsidRPr="005B61E0">
        <w:rPr>
          <w:rFonts w:ascii="Calibri" w:hAnsi="Calibri" w:cs="Calibri"/>
          <w:sz w:val="22"/>
          <w:szCs w:val="22"/>
        </w:rPr>
        <w:t xml:space="preserve">§2º. Não ocorrendo o recolhimento do valor impugnado </w:t>
      </w:r>
      <w:r w:rsidR="009B7F74" w:rsidRPr="005B61E0">
        <w:rPr>
          <w:rFonts w:ascii="Calibri" w:hAnsi="Calibri" w:cs="Calibri"/>
          <w:sz w:val="22"/>
          <w:szCs w:val="22"/>
        </w:rPr>
        <w:t xml:space="preserve">no prazo legal, o montante será </w:t>
      </w:r>
      <w:r w:rsidRPr="005B61E0">
        <w:rPr>
          <w:rFonts w:ascii="Calibri" w:hAnsi="Calibri" w:cs="Calibri"/>
          <w:sz w:val="22"/>
          <w:szCs w:val="22"/>
        </w:rPr>
        <w:t xml:space="preserve">descontado em folha de pagamento do colaborador, </w:t>
      </w:r>
      <w:r w:rsidR="009B7F74" w:rsidRPr="005B61E0">
        <w:rPr>
          <w:rFonts w:ascii="Calibri" w:hAnsi="Calibri" w:cs="Calibri"/>
          <w:sz w:val="22"/>
          <w:szCs w:val="22"/>
        </w:rPr>
        <w:t xml:space="preserve">no mês subsequente ao fato, nos </w:t>
      </w:r>
      <w:r w:rsidRPr="005B61E0">
        <w:rPr>
          <w:rFonts w:ascii="Calibri" w:hAnsi="Calibri" w:cs="Calibri"/>
          <w:sz w:val="22"/>
          <w:szCs w:val="22"/>
        </w:rPr>
        <w:t>termos do §1º, art. 462 da CLT.</w:t>
      </w:r>
    </w:p>
    <w:p w14:paraId="61DF3270" w14:textId="77777777" w:rsidR="009B7F74" w:rsidRPr="005B61E0" w:rsidRDefault="009B7F74" w:rsidP="00681E4E">
      <w:pPr>
        <w:tabs>
          <w:tab w:val="left" w:pos="2422"/>
        </w:tabs>
        <w:ind w:right="-1"/>
        <w:jc w:val="both"/>
        <w:rPr>
          <w:rFonts w:ascii="Calibri" w:hAnsi="Calibri" w:cs="Calibri"/>
          <w:sz w:val="22"/>
          <w:szCs w:val="22"/>
        </w:rPr>
      </w:pPr>
    </w:p>
    <w:p w14:paraId="0E1E223A" w14:textId="4763A7C5" w:rsidR="00107932" w:rsidRPr="005B61E0" w:rsidRDefault="009B7F74" w:rsidP="00467D1D">
      <w:pPr>
        <w:tabs>
          <w:tab w:val="left" w:pos="2422"/>
        </w:tabs>
        <w:ind w:right="-1"/>
        <w:jc w:val="both"/>
        <w:rPr>
          <w:rFonts w:ascii="Calibri" w:hAnsi="Calibri" w:cs="Calibri"/>
          <w:sz w:val="22"/>
          <w:szCs w:val="22"/>
        </w:rPr>
      </w:pPr>
      <w:r w:rsidRPr="005B61E0">
        <w:rPr>
          <w:rFonts w:ascii="Calibri" w:hAnsi="Calibri" w:cs="Calibri"/>
          <w:sz w:val="22"/>
          <w:szCs w:val="22"/>
        </w:rPr>
        <w:lastRenderedPageBreak/>
        <w:t xml:space="preserve">O uso do </w:t>
      </w:r>
      <w:r w:rsidR="00DB6C0C" w:rsidRPr="005B61E0">
        <w:rPr>
          <w:rFonts w:ascii="Calibri" w:hAnsi="Calibri" w:cs="Calibri"/>
          <w:sz w:val="22"/>
          <w:szCs w:val="22"/>
        </w:rPr>
        <w:t>regime de a</w:t>
      </w:r>
      <w:r w:rsidR="00CF4430" w:rsidRPr="005B61E0">
        <w:rPr>
          <w:rFonts w:ascii="Calibri" w:hAnsi="Calibri" w:cs="Calibri"/>
          <w:sz w:val="22"/>
          <w:szCs w:val="22"/>
        </w:rPr>
        <w:t xml:space="preserve">diantamento </w:t>
      </w:r>
      <w:r w:rsidRPr="005B61E0">
        <w:rPr>
          <w:rFonts w:ascii="Calibri" w:hAnsi="Calibri" w:cs="Calibri"/>
          <w:sz w:val="22"/>
          <w:szCs w:val="22"/>
        </w:rPr>
        <w:t xml:space="preserve">no âmbito da Fundação </w:t>
      </w:r>
      <w:r w:rsidR="00467D1D" w:rsidRPr="005B61E0">
        <w:rPr>
          <w:rFonts w:ascii="Calibri" w:hAnsi="Calibri" w:cs="Calibri"/>
          <w:sz w:val="22"/>
          <w:szCs w:val="22"/>
        </w:rPr>
        <w:t xml:space="preserve">iNOVA Capixaba deve obedecer </w:t>
      </w:r>
      <w:r w:rsidR="004A0000" w:rsidRPr="005B61E0">
        <w:rPr>
          <w:rFonts w:ascii="Calibri" w:hAnsi="Calibri" w:cs="Calibri"/>
          <w:sz w:val="22"/>
          <w:szCs w:val="22"/>
        </w:rPr>
        <w:t>estritamente à</w:t>
      </w:r>
      <w:r w:rsidR="00273565" w:rsidRPr="005B61E0">
        <w:rPr>
          <w:rFonts w:ascii="Calibri" w:hAnsi="Calibri" w:cs="Calibri"/>
          <w:sz w:val="22"/>
          <w:szCs w:val="22"/>
        </w:rPr>
        <w:t>s motivações</w:t>
      </w:r>
      <w:r w:rsidR="004A0000" w:rsidRPr="005B61E0">
        <w:rPr>
          <w:rFonts w:ascii="Calibri" w:hAnsi="Calibri" w:cs="Calibri"/>
          <w:sz w:val="22"/>
          <w:szCs w:val="22"/>
        </w:rPr>
        <w:t xml:space="preserve"> da </w:t>
      </w:r>
      <w:r w:rsidR="003C267E" w:rsidRPr="005B61E0">
        <w:rPr>
          <w:rFonts w:ascii="Calibri" w:hAnsi="Calibri" w:cs="Calibri"/>
          <w:b/>
          <w:sz w:val="22"/>
          <w:szCs w:val="22"/>
        </w:rPr>
        <w:t>Resolução CC/</w:t>
      </w:r>
      <w:proofErr w:type="spellStart"/>
      <w:r w:rsidR="003C267E" w:rsidRPr="005B61E0">
        <w:rPr>
          <w:rFonts w:ascii="Calibri" w:hAnsi="Calibri" w:cs="Calibri"/>
          <w:b/>
          <w:sz w:val="22"/>
          <w:szCs w:val="22"/>
        </w:rPr>
        <w:t>iNOVA</w:t>
      </w:r>
      <w:proofErr w:type="spellEnd"/>
      <w:r w:rsidR="003C267E" w:rsidRPr="005B61E0">
        <w:rPr>
          <w:rFonts w:ascii="Calibri" w:hAnsi="Calibri" w:cs="Calibri"/>
          <w:b/>
          <w:sz w:val="22"/>
          <w:szCs w:val="22"/>
        </w:rPr>
        <w:t xml:space="preserve"> nº 04/2021</w:t>
      </w:r>
      <w:r w:rsidR="00D940E5">
        <w:rPr>
          <w:rFonts w:ascii="Calibri" w:hAnsi="Calibri" w:cs="Calibri"/>
          <w:b/>
          <w:sz w:val="22"/>
          <w:szCs w:val="22"/>
        </w:rPr>
        <w:t xml:space="preserve">, </w:t>
      </w:r>
      <w:r w:rsidR="00D940E5" w:rsidRPr="00D940E5">
        <w:rPr>
          <w:rFonts w:ascii="Calibri" w:hAnsi="Calibri" w:cs="Calibri"/>
          <w:color w:val="FF0000"/>
          <w:sz w:val="22"/>
          <w:szCs w:val="22"/>
        </w:rPr>
        <w:t>alterada pela Resolução CC/</w:t>
      </w:r>
      <w:proofErr w:type="spellStart"/>
      <w:r w:rsidR="00D940E5" w:rsidRPr="00D940E5">
        <w:rPr>
          <w:rFonts w:ascii="Calibri" w:hAnsi="Calibri" w:cs="Calibri"/>
          <w:color w:val="FF0000"/>
          <w:sz w:val="22"/>
          <w:szCs w:val="22"/>
        </w:rPr>
        <w:t>iNOVA</w:t>
      </w:r>
      <w:proofErr w:type="spellEnd"/>
      <w:r w:rsidR="00D940E5" w:rsidRPr="00D940E5">
        <w:rPr>
          <w:rFonts w:ascii="Calibri" w:hAnsi="Calibri" w:cs="Calibri"/>
          <w:color w:val="FF0000"/>
          <w:sz w:val="22"/>
          <w:szCs w:val="22"/>
        </w:rPr>
        <w:t xml:space="preserve"> nº 01/2023</w:t>
      </w:r>
      <w:r w:rsidR="00D940E5">
        <w:rPr>
          <w:rFonts w:ascii="Calibri" w:hAnsi="Calibri" w:cs="Calibri"/>
          <w:color w:val="FF0000"/>
          <w:sz w:val="22"/>
          <w:szCs w:val="22"/>
        </w:rPr>
        <w:t>,</w:t>
      </w:r>
      <w:r w:rsidR="003C267E" w:rsidRPr="005B61E0">
        <w:rPr>
          <w:rFonts w:ascii="Calibri" w:hAnsi="Calibri" w:cs="Calibri"/>
          <w:sz w:val="22"/>
          <w:szCs w:val="22"/>
        </w:rPr>
        <w:t xml:space="preserve"> e</w:t>
      </w:r>
      <w:r w:rsidR="00F167E9" w:rsidRPr="005B61E0">
        <w:rPr>
          <w:rFonts w:ascii="Calibri" w:hAnsi="Calibri" w:cs="Calibri"/>
          <w:sz w:val="22"/>
          <w:szCs w:val="22"/>
        </w:rPr>
        <w:t xml:space="preserve"> </w:t>
      </w:r>
      <w:r w:rsidR="004A0000" w:rsidRPr="005B61E0">
        <w:rPr>
          <w:rFonts w:ascii="Calibri" w:hAnsi="Calibri" w:cs="Calibri"/>
          <w:sz w:val="22"/>
          <w:szCs w:val="22"/>
        </w:rPr>
        <w:t>d</w:t>
      </w:r>
      <w:r w:rsidR="005B61E0">
        <w:rPr>
          <w:rFonts w:ascii="Calibri" w:hAnsi="Calibri" w:cs="Calibri"/>
          <w:sz w:val="22"/>
          <w:szCs w:val="22"/>
        </w:rPr>
        <w:t>e outras normas aplicáveis ao tema.</w:t>
      </w:r>
    </w:p>
    <w:p w14:paraId="22563614" w14:textId="2C731DC9" w:rsidR="00467D1D" w:rsidRPr="005B61E0" w:rsidRDefault="00467D1D" w:rsidP="00467D1D">
      <w:pPr>
        <w:tabs>
          <w:tab w:val="left" w:pos="2422"/>
        </w:tabs>
        <w:ind w:right="-1"/>
        <w:jc w:val="both"/>
        <w:rPr>
          <w:rFonts w:ascii="Calibri" w:hAnsi="Calibri" w:cs="Calibri"/>
          <w:sz w:val="22"/>
          <w:szCs w:val="22"/>
        </w:rPr>
      </w:pPr>
      <w:r w:rsidRPr="005B61E0">
        <w:rPr>
          <w:rFonts w:ascii="Calibri" w:hAnsi="Calibri" w:cs="Calibri"/>
          <w:sz w:val="22"/>
          <w:szCs w:val="22"/>
        </w:rPr>
        <w:t>Declaro, por fim, que assumo total responsabilidade pela</w:t>
      </w:r>
      <w:r w:rsidR="00107932" w:rsidRPr="005B61E0">
        <w:rPr>
          <w:rFonts w:ascii="Calibri" w:hAnsi="Calibri" w:cs="Calibri"/>
          <w:sz w:val="22"/>
          <w:szCs w:val="22"/>
        </w:rPr>
        <w:t xml:space="preserve"> prestação de contas e</w:t>
      </w:r>
      <w:r w:rsidRPr="005B61E0">
        <w:rPr>
          <w:rFonts w:ascii="Calibri" w:hAnsi="Calibri" w:cs="Calibri"/>
          <w:sz w:val="22"/>
          <w:szCs w:val="22"/>
        </w:rPr>
        <w:t xml:space="preserve"> consequências legais advindas da utilização inadequada do</w:t>
      </w:r>
      <w:r w:rsidR="005B61E0">
        <w:rPr>
          <w:rFonts w:ascii="Calibri" w:hAnsi="Calibri" w:cs="Calibri"/>
          <w:sz w:val="22"/>
          <w:szCs w:val="22"/>
        </w:rPr>
        <w:t xml:space="preserve"> cartão, conta e dos</w:t>
      </w:r>
      <w:r w:rsidRPr="005B61E0">
        <w:rPr>
          <w:rFonts w:ascii="Calibri" w:hAnsi="Calibri" w:cs="Calibri"/>
          <w:sz w:val="22"/>
          <w:szCs w:val="22"/>
        </w:rPr>
        <w:t xml:space="preserve"> </w:t>
      </w:r>
      <w:r w:rsidR="00CA71A1" w:rsidRPr="005B61E0">
        <w:rPr>
          <w:rFonts w:ascii="Calibri" w:hAnsi="Calibri" w:cs="Calibri"/>
          <w:sz w:val="22"/>
          <w:szCs w:val="22"/>
        </w:rPr>
        <w:t>valores</w:t>
      </w:r>
      <w:r w:rsidR="00830C06" w:rsidRPr="005B61E0">
        <w:rPr>
          <w:rFonts w:ascii="Calibri" w:hAnsi="Calibri" w:cs="Calibri"/>
          <w:sz w:val="22"/>
          <w:szCs w:val="22"/>
        </w:rPr>
        <w:t xml:space="preserve"> </w:t>
      </w:r>
      <w:r w:rsidRPr="005B61E0">
        <w:rPr>
          <w:rFonts w:ascii="Calibri" w:hAnsi="Calibri" w:cs="Calibri"/>
          <w:sz w:val="22"/>
          <w:szCs w:val="22"/>
        </w:rPr>
        <w:t>e pelo desvirtuamento da finalidade prevista, conforme legislação vigente.</w:t>
      </w:r>
    </w:p>
    <w:p w14:paraId="2AC2B126" w14:textId="77777777" w:rsidR="004B15D4" w:rsidRPr="005B61E0" w:rsidRDefault="004B15D4" w:rsidP="00467D1D">
      <w:pPr>
        <w:tabs>
          <w:tab w:val="left" w:pos="2422"/>
        </w:tabs>
        <w:ind w:right="-1"/>
        <w:jc w:val="both"/>
        <w:rPr>
          <w:rFonts w:ascii="Calibri" w:hAnsi="Calibri" w:cs="Calibri"/>
          <w:sz w:val="22"/>
          <w:szCs w:val="22"/>
        </w:rPr>
      </w:pPr>
    </w:p>
    <w:p w14:paraId="34B8087D" w14:textId="132A655A" w:rsidR="00A01690" w:rsidRPr="005B61E0" w:rsidRDefault="00A01690" w:rsidP="00467D1D">
      <w:pPr>
        <w:tabs>
          <w:tab w:val="left" w:pos="2422"/>
        </w:tabs>
        <w:ind w:right="-1"/>
        <w:jc w:val="both"/>
        <w:rPr>
          <w:rFonts w:ascii="Calibri" w:hAnsi="Calibri" w:cs="Calibri"/>
          <w:sz w:val="22"/>
          <w:szCs w:val="22"/>
        </w:rPr>
      </w:pPr>
    </w:p>
    <w:p w14:paraId="5C7EDB2D" w14:textId="63498107" w:rsidR="00A01690" w:rsidRPr="00D940E5" w:rsidRDefault="00FF6C45" w:rsidP="00A01690">
      <w:pPr>
        <w:tabs>
          <w:tab w:val="left" w:pos="2422"/>
        </w:tabs>
        <w:ind w:right="-1"/>
        <w:jc w:val="center"/>
        <w:rPr>
          <w:rFonts w:ascii="Calibri" w:hAnsi="Calibri" w:cs="Calibri"/>
          <w:color w:val="FF0000"/>
          <w:sz w:val="22"/>
          <w:szCs w:val="22"/>
        </w:rPr>
      </w:pPr>
      <w:r w:rsidRPr="00D940E5">
        <w:rPr>
          <w:rFonts w:ascii="Calibri" w:hAnsi="Calibri" w:cs="Calibri"/>
          <w:color w:val="FF0000"/>
          <w:sz w:val="22"/>
          <w:szCs w:val="22"/>
        </w:rPr>
        <w:t xml:space="preserve">Vila Velha, </w:t>
      </w:r>
      <w:proofErr w:type="spellStart"/>
      <w:r w:rsidRPr="00D940E5">
        <w:rPr>
          <w:rFonts w:ascii="Calibri" w:hAnsi="Calibri" w:cs="Calibri"/>
          <w:color w:val="FF0000"/>
          <w:sz w:val="22"/>
          <w:szCs w:val="22"/>
        </w:rPr>
        <w:t>xx</w:t>
      </w:r>
      <w:proofErr w:type="spellEnd"/>
      <w:r w:rsidR="00A01690" w:rsidRPr="00D940E5">
        <w:rPr>
          <w:rFonts w:ascii="Calibri" w:hAnsi="Calibri" w:cs="Calibri"/>
          <w:color w:val="FF0000"/>
          <w:sz w:val="22"/>
          <w:szCs w:val="22"/>
        </w:rPr>
        <w:t xml:space="preserve"> </w:t>
      </w:r>
      <w:r w:rsidR="00D62B8C" w:rsidRPr="00D940E5">
        <w:rPr>
          <w:rFonts w:ascii="Calibri" w:hAnsi="Calibri" w:cs="Calibri"/>
          <w:color w:val="FF0000"/>
          <w:sz w:val="22"/>
          <w:szCs w:val="22"/>
        </w:rPr>
        <w:t>de XXX</w:t>
      </w:r>
      <w:r w:rsidR="00A01690" w:rsidRPr="00D940E5">
        <w:rPr>
          <w:rFonts w:ascii="Calibri" w:hAnsi="Calibri" w:cs="Calibri"/>
          <w:color w:val="FF0000"/>
          <w:sz w:val="22"/>
          <w:szCs w:val="22"/>
        </w:rPr>
        <w:t xml:space="preserve"> de </w:t>
      </w:r>
      <w:r w:rsidR="00D62B8C" w:rsidRPr="00D940E5">
        <w:rPr>
          <w:rFonts w:ascii="Calibri" w:hAnsi="Calibri" w:cs="Calibri"/>
          <w:color w:val="FF0000"/>
          <w:sz w:val="22"/>
          <w:szCs w:val="22"/>
        </w:rPr>
        <w:t>202X</w:t>
      </w:r>
      <w:r w:rsidR="00A01690" w:rsidRPr="00D940E5">
        <w:rPr>
          <w:rFonts w:ascii="Calibri" w:hAnsi="Calibri" w:cs="Calibri"/>
          <w:color w:val="FF0000"/>
          <w:sz w:val="22"/>
          <w:szCs w:val="22"/>
        </w:rPr>
        <w:t>.</w:t>
      </w:r>
    </w:p>
    <w:p w14:paraId="6BD17023" w14:textId="77777777" w:rsidR="00A01690" w:rsidRPr="005B61E0" w:rsidRDefault="00A01690" w:rsidP="00467D1D">
      <w:pPr>
        <w:tabs>
          <w:tab w:val="left" w:pos="-567"/>
        </w:tabs>
        <w:ind w:right="-1"/>
        <w:jc w:val="center"/>
        <w:rPr>
          <w:rFonts w:ascii="Calibri" w:hAnsi="Calibri" w:cs="Calibri"/>
          <w:b/>
          <w:sz w:val="22"/>
          <w:szCs w:val="22"/>
        </w:rPr>
      </w:pPr>
    </w:p>
    <w:p w14:paraId="7896739F" w14:textId="77777777" w:rsidR="00A01690" w:rsidRPr="005B61E0" w:rsidRDefault="00A01690" w:rsidP="00467D1D">
      <w:pPr>
        <w:tabs>
          <w:tab w:val="left" w:pos="-567"/>
        </w:tabs>
        <w:ind w:right="-1"/>
        <w:jc w:val="center"/>
        <w:rPr>
          <w:rFonts w:ascii="Calibri" w:hAnsi="Calibri" w:cs="Calibri"/>
          <w:b/>
          <w:sz w:val="22"/>
          <w:szCs w:val="22"/>
        </w:rPr>
      </w:pPr>
    </w:p>
    <w:p w14:paraId="7AADC02A" w14:textId="7BACB5C1" w:rsidR="00467D1D" w:rsidRPr="005B61E0" w:rsidRDefault="00467D1D" w:rsidP="005B61E0">
      <w:pPr>
        <w:tabs>
          <w:tab w:val="left" w:pos="-567"/>
        </w:tabs>
        <w:jc w:val="center"/>
        <w:rPr>
          <w:rFonts w:ascii="Calibri" w:hAnsi="Calibri" w:cs="Calibri"/>
          <w:sz w:val="22"/>
          <w:szCs w:val="22"/>
        </w:rPr>
      </w:pPr>
      <w:r w:rsidRPr="005B61E0">
        <w:rPr>
          <w:rFonts w:ascii="Calibri" w:hAnsi="Calibri" w:cs="Calibri"/>
          <w:sz w:val="22"/>
          <w:szCs w:val="22"/>
        </w:rPr>
        <w:t>_______________________________________________</w:t>
      </w:r>
    </w:p>
    <w:p w14:paraId="2BC5A9F2" w14:textId="177E166D" w:rsidR="00A01690" w:rsidRPr="005B61E0" w:rsidRDefault="00A01690" w:rsidP="005B61E0">
      <w:pPr>
        <w:tabs>
          <w:tab w:val="left" w:pos="-567"/>
        </w:tabs>
        <w:jc w:val="center"/>
        <w:rPr>
          <w:rFonts w:ascii="Calibri" w:hAnsi="Calibri" w:cs="Calibri"/>
          <w:b/>
          <w:bCs/>
          <w:sz w:val="22"/>
          <w:szCs w:val="22"/>
        </w:rPr>
      </w:pPr>
    </w:p>
    <w:p w14:paraId="76B2090F" w14:textId="67F39DCC" w:rsidR="00467D1D" w:rsidRPr="005B61E0" w:rsidRDefault="00A75EC2" w:rsidP="005B61E0">
      <w:pPr>
        <w:tabs>
          <w:tab w:val="left" w:pos="-567"/>
        </w:tabs>
        <w:jc w:val="center"/>
        <w:rPr>
          <w:rFonts w:ascii="Calibri" w:hAnsi="Calibri" w:cs="Calibri"/>
          <w:b/>
          <w:sz w:val="22"/>
          <w:szCs w:val="22"/>
        </w:rPr>
      </w:pPr>
      <w:r w:rsidRPr="005B61E0">
        <w:rPr>
          <w:rFonts w:ascii="Calibri" w:hAnsi="Calibri" w:cs="Calibri"/>
          <w:b/>
          <w:sz w:val="22"/>
          <w:szCs w:val="22"/>
        </w:rPr>
        <w:t>ASSINATURA</w:t>
      </w:r>
      <w:r w:rsidR="005B61E0">
        <w:rPr>
          <w:rFonts w:ascii="Calibri" w:hAnsi="Calibri" w:cs="Calibri"/>
          <w:b/>
          <w:sz w:val="22"/>
          <w:szCs w:val="22"/>
        </w:rPr>
        <w:t xml:space="preserve"> DO RESPONSÁVEL</w:t>
      </w:r>
    </w:p>
    <w:p w14:paraId="120D9279" w14:textId="7BD756F3" w:rsidR="00CB66A3" w:rsidRPr="005B61E0" w:rsidRDefault="00CB66A3" w:rsidP="001843EE">
      <w:pPr>
        <w:spacing w:line="360" w:lineRule="auto"/>
        <w:jc w:val="center"/>
        <w:rPr>
          <w:rFonts w:ascii="Calibri" w:hAnsi="Calibri" w:cs="Calibri"/>
          <w:sz w:val="22"/>
          <w:szCs w:val="22"/>
        </w:rPr>
      </w:pPr>
    </w:p>
    <w:sectPr w:rsidR="00CB66A3" w:rsidRPr="005B61E0" w:rsidSect="009E2F2D">
      <w:headerReference w:type="default" r:id="rId8"/>
      <w:footerReference w:type="default" r:id="rId9"/>
      <w:headerReference w:type="first" r:id="rId10"/>
      <w:type w:val="continuous"/>
      <w:pgSz w:w="11906" w:h="16838" w:code="9"/>
      <w:pgMar w:top="1560"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D103" w14:textId="77777777" w:rsidR="00657C0E" w:rsidRDefault="00657C0E" w:rsidP="00687DF5">
      <w:r>
        <w:separator/>
      </w:r>
    </w:p>
  </w:endnote>
  <w:endnote w:type="continuationSeparator" w:id="0">
    <w:p w14:paraId="62176B12" w14:textId="77777777" w:rsidR="00657C0E" w:rsidRDefault="00657C0E" w:rsidP="0068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288827421"/>
      <w:docPartObj>
        <w:docPartGallery w:val="Page Numbers (Bottom of Page)"/>
        <w:docPartUnique/>
      </w:docPartObj>
    </w:sdtPr>
    <w:sdtEndPr/>
    <w:sdtContent>
      <w:p w14:paraId="19E4AF27" w14:textId="529AC54F" w:rsidR="00687DF5" w:rsidRPr="00534654" w:rsidRDefault="00534654" w:rsidP="00534654">
        <w:pPr>
          <w:pStyle w:val="Rodap"/>
          <w:rPr>
            <w:rFonts w:asciiTheme="minorHAnsi" w:hAnsiTheme="minorHAnsi" w:cstheme="minorHAnsi"/>
          </w:rPr>
        </w:pPr>
        <w:r w:rsidRPr="00F84682">
          <w:rPr>
            <w:rFonts w:asciiTheme="minorHAnsi" w:hAnsiTheme="minorHAnsi" w:cstheme="minorHAnsi"/>
            <w:noProof/>
          </w:rPr>
          <mc:AlternateContent>
            <mc:Choice Requires="wps">
              <w:drawing>
                <wp:anchor distT="45720" distB="45720" distL="114300" distR="114300" simplePos="0" relativeHeight="251679744" behindDoc="0" locked="0" layoutInCell="1" allowOverlap="1" wp14:anchorId="77614E00" wp14:editId="5241AB33">
                  <wp:simplePos x="0" y="0"/>
                  <wp:positionH relativeFrom="margin">
                    <wp:posOffset>-972820</wp:posOffset>
                  </wp:positionH>
                  <wp:positionV relativeFrom="paragraph">
                    <wp:posOffset>-169545</wp:posOffset>
                  </wp:positionV>
                  <wp:extent cx="1716405" cy="600710"/>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00710"/>
                          </a:xfrm>
                          <a:prstGeom prst="rect">
                            <a:avLst/>
                          </a:prstGeom>
                          <a:noFill/>
                          <a:ln w="9525">
                            <a:noFill/>
                            <a:miter lim="800000"/>
                            <a:headEnd/>
                            <a:tailEnd/>
                          </a:ln>
                        </wps:spPr>
                        <wps:txbx>
                          <w:txbxContent>
                            <w:p w14:paraId="42F3237B" w14:textId="197925B1" w:rsidR="00CD60BC" w:rsidRPr="0062465F" w:rsidRDefault="00CD60BC" w:rsidP="00CD60BC">
                              <w:pPr>
                                <w:rPr>
                                  <w:rFonts w:asciiTheme="minorHAnsi" w:hAnsiTheme="minorHAnsi" w:cstheme="minorHAnsi"/>
                                  <w:color w:val="222A35" w:themeColor="text2" w:themeShade="80"/>
                                  <w:sz w:val="16"/>
                                  <w:szCs w:val="16"/>
                                </w:rPr>
                              </w:pPr>
                              <w:r w:rsidRPr="0062465F">
                                <w:rPr>
                                  <w:rFonts w:asciiTheme="minorHAnsi" w:hAnsiTheme="minorHAnsi" w:cstheme="minorHAnsi"/>
                                  <w:color w:val="222A35" w:themeColor="text2" w:themeShade="80"/>
                                  <w:sz w:val="16"/>
                                  <w:szCs w:val="16"/>
                                </w:rPr>
                                <w:t>Rua Castelo Branco, 1970, Olaria, Vila Velha – ES,</w:t>
                              </w:r>
                            </w:p>
                            <w:p w14:paraId="04A4EC6B" w14:textId="27D6B5E5" w:rsidR="00CD60BC" w:rsidRPr="0062465F" w:rsidRDefault="00CD60BC" w:rsidP="00CD60BC">
                              <w:pPr>
                                <w:rPr>
                                  <w:rFonts w:asciiTheme="minorHAnsi" w:hAnsiTheme="minorHAnsi" w:cstheme="minorHAnsi"/>
                                  <w:color w:val="222A35" w:themeColor="text2" w:themeShade="80"/>
                                  <w:sz w:val="16"/>
                                  <w:szCs w:val="16"/>
                                </w:rPr>
                              </w:pPr>
                              <w:r w:rsidRPr="0062465F">
                                <w:rPr>
                                  <w:rFonts w:asciiTheme="minorHAnsi" w:hAnsiTheme="minorHAnsi" w:cstheme="minorHAnsi"/>
                                  <w:color w:val="222A35" w:themeColor="text2" w:themeShade="80"/>
                                  <w:sz w:val="16"/>
                                  <w:szCs w:val="16"/>
                                </w:rPr>
                                <w:t>CEP 291</w:t>
                              </w:r>
                              <w:r w:rsidR="0062465F">
                                <w:rPr>
                                  <w:rFonts w:asciiTheme="minorHAnsi" w:hAnsiTheme="minorHAnsi" w:cstheme="minorHAnsi"/>
                                  <w:color w:val="222A35" w:themeColor="text2" w:themeShade="80"/>
                                  <w:sz w:val="16"/>
                                  <w:szCs w:val="16"/>
                                </w:rPr>
                                <w:t>00</w:t>
                              </w:r>
                              <w:r w:rsidRPr="0062465F">
                                <w:rPr>
                                  <w:rFonts w:asciiTheme="minorHAnsi" w:hAnsiTheme="minorHAnsi" w:cstheme="minorHAnsi"/>
                                  <w:color w:val="222A35" w:themeColor="text2" w:themeShade="80"/>
                                  <w:sz w:val="16"/>
                                  <w:szCs w:val="16"/>
                                </w:rPr>
                                <w:t>-</w:t>
                              </w:r>
                              <w:r w:rsidR="0062465F">
                                <w:rPr>
                                  <w:rFonts w:asciiTheme="minorHAnsi" w:hAnsiTheme="minorHAnsi" w:cstheme="minorHAnsi"/>
                                  <w:color w:val="222A35" w:themeColor="text2" w:themeShade="80"/>
                                  <w:sz w:val="16"/>
                                  <w:szCs w:val="16"/>
                                </w:rPr>
                                <w:t>590</w:t>
                              </w:r>
                              <w:r w:rsidRPr="0062465F">
                                <w:rPr>
                                  <w:rFonts w:asciiTheme="minorHAnsi" w:hAnsiTheme="minorHAnsi" w:cstheme="minorHAnsi"/>
                                  <w:color w:val="222A35" w:themeColor="text2" w:themeShade="80"/>
                                  <w:sz w:val="16"/>
                                  <w:szCs w:val="16"/>
                                </w:rPr>
                                <w:t>.</w:t>
                              </w:r>
                            </w:p>
                            <w:p w14:paraId="460E8A54" w14:textId="77777777" w:rsidR="00CD60BC" w:rsidRPr="0062465F" w:rsidRDefault="00CD60BC" w:rsidP="00CD60BC">
                              <w:pPr>
                                <w:rPr>
                                  <w:rFonts w:asciiTheme="minorHAnsi" w:hAnsiTheme="minorHAnsi" w:cstheme="minorHAnsi"/>
                                  <w:color w:val="222A35" w:themeColor="text2" w:themeShade="80"/>
                                  <w:sz w:val="16"/>
                                  <w:szCs w:val="16"/>
                                </w:rPr>
                              </w:pPr>
                              <w:r w:rsidRPr="0062465F">
                                <w:rPr>
                                  <w:rFonts w:asciiTheme="minorHAnsi" w:hAnsiTheme="minorHAnsi" w:cstheme="minorHAnsi"/>
                                  <w:color w:val="222A35" w:themeColor="text2" w:themeShade="80"/>
                                  <w:sz w:val="16"/>
                                  <w:szCs w:val="16"/>
                                </w:rPr>
                                <w:t>Telefone: (27) 3636-3518.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614E00" id="_x0000_t202" coordsize="21600,21600" o:spt="202" path="m,l,21600r21600,l21600,xe">
                  <v:stroke joinstyle="miter"/>
                  <v:path gradientshapeok="t" o:connecttype="rect"/>
                </v:shapetype>
                <v:shape id="Caixa de Texto 2" o:spid="_x0000_s1026" type="#_x0000_t202" style="position:absolute;margin-left:-76.6pt;margin-top:-13.35pt;width:135.15pt;height:47.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" filled="f" stroked="f">
                  <v:textbox>
                    <w:txbxContent>
                      <w:p w14:paraId="42F3237B" w14:textId="197925B1" w:rsidR="00CD60BC" w:rsidRPr="0062465F" w:rsidRDefault="00CD60BC" w:rsidP="00CD60BC">
                        <w:pPr>
                          <w:rPr>
                            <w:rFonts w:asciiTheme="minorHAnsi" w:hAnsiTheme="minorHAnsi" w:cstheme="minorHAnsi"/>
                            <w:color w:val="222A35" w:themeColor="text2" w:themeShade="80"/>
                            <w:sz w:val="16"/>
                            <w:szCs w:val="16"/>
                          </w:rPr>
                        </w:pPr>
                        <w:r w:rsidRPr="0062465F">
                          <w:rPr>
                            <w:rFonts w:asciiTheme="minorHAnsi" w:hAnsiTheme="minorHAnsi" w:cstheme="minorHAnsi"/>
                            <w:color w:val="222A35" w:themeColor="text2" w:themeShade="80"/>
                            <w:sz w:val="16"/>
                            <w:szCs w:val="16"/>
                          </w:rPr>
                          <w:t>Rua Castelo Branco, 1970, Olaria, Vila Velha – ES,</w:t>
                        </w:r>
                      </w:p>
                      <w:p w14:paraId="04A4EC6B" w14:textId="27D6B5E5" w:rsidR="00CD60BC" w:rsidRPr="0062465F" w:rsidRDefault="00CD60BC" w:rsidP="00CD60BC">
                        <w:pPr>
                          <w:rPr>
                            <w:rFonts w:asciiTheme="minorHAnsi" w:hAnsiTheme="minorHAnsi" w:cstheme="minorHAnsi"/>
                            <w:color w:val="222A35" w:themeColor="text2" w:themeShade="80"/>
                            <w:sz w:val="16"/>
                            <w:szCs w:val="16"/>
                          </w:rPr>
                        </w:pPr>
                        <w:r w:rsidRPr="0062465F">
                          <w:rPr>
                            <w:rFonts w:asciiTheme="minorHAnsi" w:hAnsiTheme="minorHAnsi" w:cstheme="minorHAnsi"/>
                            <w:color w:val="222A35" w:themeColor="text2" w:themeShade="80"/>
                            <w:sz w:val="16"/>
                            <w:szCs w:val="16"/>
                          </w:rPr>
                          <w:t>CEP 291</w:t>
                        </w:r>
                        <w:r w:rsidR="0062465F">
                          <w:rPr>
                            <w:rFonts w:asciiTheme="minorHAnsi" w:hAnsiTheme="minorHAnsi" w:cstheme="minorHAnsi"/>
                            <w:color w:val="222A35" w:themeColor="text2" w:themeShade="80"/>
                            <w:sz w:val="16"/>
                            <w:szCs w:val="16"/>
                          </w:rPr>
                          <w:t>00</w:t>
                        </w:r>
                        <w:r w:rsidRPr="0062465F">
                          <w:rPr>
                            <w:rFonts w:asciiTheme="minorHAnsi" w:hAnsiTheme="minorHAnsi" w:cstheme="minorHAnsi"/>
                            <w:color w:val="222A35" w:themeColor="text2" w:themeShade="80"/>
                            <w:sz w:val="16"/>
                            <w:szCs w:val="16"/>
                          </w:rPr>
                          <w:t>-</w:t>
                        </w:r>
                        <w:r w:rsidR="0062465F">
                          <w:rPr>
                            <w:rFonts w:asciiTheme="minorHAnsi" w:hAnsiTheme="minorHAnsi" w:cstheme="minorHAnsi"/>
                            <w:color w:val="222A35" w:themeColor="text2" w:themeShade="80"/>
                            <w:sz w:val="16"/>
                            <w:szCs w:val="16"/>
                          </w:rPr>
                          <w:t>590</w:t>
                        </w:r>
                        <w:r w:rsidRPr="0062465F">
                          <w:rPr>
                            <w:rFonts w:asciiTheme="minorHAnsi" w:hAnsiTheme="minorHAnsi" w:cstheme="minorHAnsi"/>
                            <w:color w:val="222A35" w:themeColor="text2" w:themeShade="80"/>
                            <w:sz w:val="16"/>
                            <w:szCs w:val="16"/>
                          </w:rPr>
                          <w:t>.</w:t>
                        </w:r>
                      </w:p>
                      <w:p w14:paraId="460E8A54" w14:textId="77777777" w:rsidR="00CD60BC" w:rsidRPr="0062465F" w:rsidRDefault="00CD60BC" w:rsidP="00CD60BC">
                        <w:pPr>
                          <w:rPr>
                            <w:rFonts w:asciiTheme="minorHAnsi" w:hAnsiTheme="minorHAnsi" w:cstheme="minorHAnsi"/>
                            <w:color w:val="222A35" w:themeColor="text2" w:themeShade="80"/>
                            <w:sz w:val="16"/>
                            <w:szCs w:val="16"/>
                          </w:rPr>
                        </w:pPr>
                        <w:r w:rsidRPr="0062465F">
                          <w:rPr>
                            <w:rFonts w:asciiTheme="minorHAnsi" w:hAnsiTheme="minorHAnsi" w:cstheme="minorHAnsi"/>
                            <w:color w:val="222A35" w:themeColor="text2" w:themeShade="80"/>
                            <w:sz w:val="16"/>
                            <w:szCs w:val="16"/>
                          </w:rPr>
                          <w:t>Telefone: (27) 3636-3518.</w:t>
                        </w:r>
                      </w:p>
                    </w:txbxContent>
                  </v:textbox>
                  <w10:wrap type="square" anchorx="margin"/>
                </v:shape>
              </w:pict>
            </mc:Fallback>
          </mc:AlternateContent>
        </w:r>
        <w:r w:rsidRPr="00F84682">
          <w:rPr>
            <w:rFonts w:asciiTheme="minorHAnsi" w:hAnsiTheme="minorHAnsi" w:cstheme="minorHAnsi"/>
            <w:noProof/>
          </w:rPr>
          <w:drawing>
            <wp:anchor distT="0" distB="0" distL="114300" distR="114300" simplePos="0" relativeHeight="251677696" behindDoc="1" locked="0" layoutInCell="1" allowOverlap="1" wp14:anchorId="6A26128F" wp14:editId="1A9DACBC">
              <wp:simplePos x="0" y="0"/>
              <wp:positionH relativeFrom="page">
                <wp:align>right</wp:align>
              </wp:positionH>
              <wp:positionV relativeFrom="paragraph">
                <wp:posOffset>-287020</wp:posOffset>
              </wp:positionV>
              <wp:extent cx="3054985" cy="698049"/>
              <wp:effectExtent l="0" t="0" r="0" b="6985"/>
              <wp:wrapNone/>
              <wp:docPr id="14" name="Imagem 14"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985" cy="6980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682" w:rsidRPr="00F84682">
          <w:rPr>
            <w:rFonts w:asciiTheme="minorHAnsi" w:hAnsiTheme="minorHAnsi" w:cstheme="minorHAnsi"/>
            <w:noProof/>
          </w:rPr>
          <mc:AlternateContent>
            <mc:Choice Requires="wps">
              <w:drawing>
                <wp:anchor distT="0" distB="0" distL="114300" distR="114300" simplePos="0" relativeHeight="251681792" behindDoc="1" locked="0" layoutInCell="1" allowOverlap="1" wp14:anchorId="00955A79" wp14:editId="05E257E2">
                  <wp:simplePos x="0" y="0"/>
                  <wp:positionH relativeFrom="page">
                    <wp:posOffset>1811020</wp:posOffset>
                  </wp:positionH>
                  <wp:positionV relativeFrom="page">
                    <wp:posOffset>9946005</wp:posOffset>
                  </wp:positionV>
                  <wp:extent cx="2734574" cy="327600"/>
                  <wp:effectExtent l="0" t="0" r="889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574" cy="32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5AFA8" w14:textId="722559BA" w:rsidR="00467D1D" w:rsidRDefault="00467D1D" w:rsidP="00046844">
                              <w:pPr>
                                <w:spacing w:before="15"/>
                                <w:ind w:left="20"/>
                                <w:jc w:val="center"/>
                                <w:rPr>
                                  <w:rFonts w:asciiTheme="minorHAnsi" w:hAnsiTheme="minorHAnsi" w:cstheme="minorHAnsi"/>
                                  <w:sz w:val="16"/>
                                  <w:szCs w:val="16"/>
                                </w:rPr>
                              </w:pPr>
                              <w:r>
                                <w:rPr>
                                  <w:rFonts w:asciiTheme="minorHAnsi" w:hAnsiTheme="minorHAnsi" w:cstheme="minorHAnsi"/>
                                  <w:sz w:val="16"/>
                                  <w:szCs w:val="16"/>
                                </w:rPr>
                                <w:t xml:space="preserve">Termo de </w:t>
                              </w:r>
                              <w:r w:rsidR="00F42243">
                                <w:rPr>
                                  <w:rFonts w:asciiTheme="minorHAnsi" w:hAnsiTheme="minorHAnsi" w:cstheme="minorHAnsi"/>
                                  <w:sz w:val="16"/>
                                  <w:szCs w:val="16"/>
                                </w:rPr>
                                <w:t>Responsabilidade</w:t>
                              </w:r>
                              <w:r w:rsidR="00D62B8C">
                                <w:rPr>
                                  <w:rFonts w:asciiTheme="minorHAnsi" w:hAnsiTheme="minorHAnsi" w:cstheme="minorHAnsi"/>
                                  <w:sz w:val="16"/>
                                  <w:szCs w:val="16"/>
                                </w:rPr>
                                <w:t xml:space="preserve"> R.1</w:t>
                              </w:r>
                            </w:p>
                            <w:p w14:paraId="6E61DFBC" w14:textId="6550AD78" w:rsidR="00046844" w:rsidRPr="00F84682" w:rsidRDefault="00046844" w:rsidP="00046844">
                              <w:pPr>
                                <w:spacing w:before="15"/>
                                <w:ind w:left="20"/>
                                <w:jc w:val="center"/>
                                <w:rPr>
                                  <w:rFonts w:asciiTheme="minorHAnsi" w:hAnsiTheme="minorHAnsi" w:cstheme="minorHAnsi"/>
                                  <w:sz w:val="16"/>
                                  <w:szCs w:val="16"/>
                                </w:rPr>
                              </w:pPr>
                              <w:r w:rsidRPr="00F84682">
                                <w:rPr>
                                  <w:rFonts w:asciiTheme="minorHAnsi" w:hAnsiTheme="minorHAnsi" w:cstheme="minorHAnsi"/>
                                  <w:sz w:val="16"/>
                                  <w:szCs w:val="16"/>
                                </w:rPr>
                                <w:t xml:space="preserve"> iNOVA Capixaba | 0</w:t>
                              </w:r>
                              <w:r w:rsidRPr="00F84682">
                                <w:rPr>
                                  <w:rFonts w:asciiTheme="minorHAnsi" w:hAnsiTheme="minorHAnsi" w:cstheme="minorHAnsi"/>
                                  <w:sz w:val="16"/>
                                  <w:szCs w:val="16"/>
                                </w:rPr>
                                <w:fldChar w:fldCharType="begin"/>
                              </w:r>
                              <w:r w:rsidRPr="00F84682">
                                <w:rPr>
                                  <w:rFonts w:asciiTheme="minorHAnsi" w:hAnsiTheme="minorHAnsi" w:cstheme="minorHAnsi"/>
                                  <w:sz w:val="16"/>
                                  <w:szCs w:val="16"/>
                                </w:rPr>
                                <w:instrText xml:space="preserve"> PAGE </w:instrText>
                              </w:r>
                              <w:r w:rsidRPr="00F84682">
                                <w:rPr>
                                  <w:rFonts w:asciiTheme="minorHAnsi" w:hAnsiTheme="minorHAnsi" w:cstheme="minorHAnsi"/>
                                  <w:sz w:val="16"/>
                                  <w:szCs w:val="16"/>
                                </w:rPr>
                                <w:fldChar w:fldCharType="separate"/>
                              </w:r>
                              <w:r w:rsidR="00D940E5">
                                <w:rPr>
                                  <w:rFonts w:asciiTheme="minorHAnsi" w:hAnsiTheme="minorHAnsi" w:cstheme="minorHAnsi"/>
                                  <w:noProof/>
                                  <w:sz w:val="16"/>
                                  <w:szCs w:val="16"/>
                                </w:rPr>
                                <w:t>4</w:t>
                              </w:r>
                              <w:r w:rsidRPr="00F84682">
                                <w:rPr>
                                  <w:rFonts w:asciiTheme="minorHAnsi" w:hAnsiTheme="minorHAnsi" w:cstheme="minorHAns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55A79" id="_x0000_t202" coordsize="21600,21600" o:spt="202" path="m,l,21600r21600,l21600,xe">
                  <v:stroke joinstyle="miter"/>
                  <v:path gradientshapeok="t" o:connecttype="rect"/>
                </v:shapetype>
                <v:shape id="Text Box 1" o:spid="_x0000_s1027" type="#_x0000_t202" style="position:absolute;margin-left:142.6pt;margin-top:783.15pt;width:215.3pt;height:25.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IsgIAALA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" filled="f" stroked="f">
                  <v:textbox inset="0,0,0,0">
                    <w:txbxContent>
                      <w:p w14:paraId="60A5AFA8" w14:textId="722559BA" w:rsidR="00467D1D" w:rsidRDefault="00467D1D" w:rsidP="00046844">
                        <w:pPr>
                          <w:spacing w:before="15"/>
                          <w:ind w:left="20"/>
                          <w:jc w:val="center"/>
                          <w:rPr>
                            <w:rFonts w:asciiTheme="minorHAnsi" w:hAnsiTheme="minorHAnsi" w:cstheme="minorHAnsi"/>
                            <w:sz w:val="16"/>
                            <w:szCs w:val="16"/>
                          </w:rPr>
                        </w:pPr>
                        <w:r>
                          <w:rPr>
                            <w:rFonts w:asciiTheme="minorHAnsi" w:hAnsiTheme="minorHAnsi" w:cstheme="minorHAnsi"/>
                            <w:sz w:val="16"/>
                            <w:szCs w:val="16"/>
                          </w:rPr>
                          <w:t xml:space="preserve">Termo de </w:t>
                        </w:r>
                        <w:r w:rsidR="00F42243">
                          <w:rPr>
                            <w:rFonts w:asciiTheme="minorHAnsi" w:hAnsiTheme="minorHAnsi" w:cstheme="minorHAnsi"/>
                            <w:sz w:val="16"/>
                            <w:szCs w:val="16"/>
                          </w:rPr>
                          <w:t>Responsabilidade</w:t>
                        </w:r>
                        <w:r w:rsidR="00D62B8C">
                          <w:rPr>
                            <w:rFonts w:asciiTheme="minorHAnsi" w:hAnsiTheme="minorHAnsi" w:cstheme="minorHAnsi"/>
                            <w:sz w:val="16"/>
                            <w:szCs w:val="16"/>
                          </w:rPr>
                          <w:t xml:space="preserve"> R.1</w:t>
                        </w:r>
                      </w:p>
                      <w:p w14:paraId="6E61DFBC" w14:textId="6550AD78" w:rsidR="00046844" w:rsidRPr="00F84682" w:rsidRDefault="00046844" w:rsidP="00046844">
                        <w:pPr>
                          <w:spacing w:before="15"/>
                          <w:ind w:left="20"/>
                          <w:jc w:val="center"/>
                          <w:rPr>
                            <w:rFonts w:asciiTheme="minorHAnsi" w:hAnsiTheme="minorHAnsi" w:cstheme="minorHAnsi"/>
                            <w:sz w:val="16"/>
                            <w:szCs w:val="16"/>
                          </w:rPr>
                        </w:pPr>
                        <w:r w:rsidRPr="00F84682">
                          <w:rPr>
                            <w:rFonts w:asciiTheme="minorHAnsi" w:hAnsiTheme="minorHAnsi" w:cstheme="minorHAnsi"/>
                            <w:sz w:val="16"/>
                            <w:szCs w:val="16"/>
                          </w:rPr>
                          <w:t xml:space="preserve"> iNOVA Capixaba | 0</w:t>
                        </w:r>
                        <w:r w:rsidRPr="00F84682">
                          <w:rPr>
                            <w:rFonts w:asciiTheme="minorHAnsi" w:hAnsiTheme="minorHAnsi" w:cstheme="minorHAnsi"/>
                            <w:sz w:val="16"/>
                            <w:szCs w:val="16"/>
                          </w:rPr>
                          <w:fldChar w:fldCharType="begin"/>
                        </w:r>
                        <w:r w:rsidRPr="00F84682">
                          <w:rPr>
                            <w:rFonts w:asciiTheme="minorHAnsi" w:hAnsiTheme="minorHAnsi" w:cstheme="minorHAnsi"/>
                            <w:sz w:val="16"/>
                            <w:szCs w:val="16"/>
                          </w:rPr>
                          <w:instrText xml:space="preserve"> PAGE </w:instrText>
                        </w:r>
                        <w:r w:rsidRPr="00F84682">
                          <w:rPr>
                            <w:rFonts w:asciiTheme="minorHAnsi" w:hAnsiTheme="minorHAnsi" w:cstheme="minorHAnsi"/>
                            <w:sz w:val="16"/>
                            <w:szCs w:val="16"/>
                          </w:rPr>
                          <w:fldChar w:fldCharType="separate"/>
                        </w:r>
                        <w:r w:rsidR="00D940E5">
                          <w:rPr>
                            <w:rFonts w:asciiTheme="minorHAnsi" w:hAnsiTheme="minorHAnsi" w:cstheme="minorHAnsi"/>
                            <w:noProof/>
                            <w:sz w:val="16"/>
                            <w:szCs w:val="16"/>
                          </w:rPr>
                          <w:t>4</w:t>
                        </w:r>
                        <w:r w:rsidRPr="00F84682">
                          <w:rPr>
                            <w:rFonts w:asciiTheme="minorHAnsi" w:hAnsiTheme="minorHAnsi" w:cstheme="minorHAnsi"/>
                            <w:sz w:val="16"/>
                            <w:szCs w:val="16"/>
                          </w:rPr>
                          <w:fldChar w:fldCharType="end"/>
                        </w:r>
                      </w:p>
                    </w:txbxContent>
                  </v:textbox>
                  <w10:wrap anchorx="page" anchory="page"/>
                </v:shape>
              </w:pict>
            </mc:Fallback>
          </mc:AlternateContent>
        </w:r>
        <w:r w:rsidR="00F84682">
          <w:rPr>
            <w:rFonts w:asciiTheme="minorHAnsi" w:hAnsiTheme="minorHAnsi" w:cstheme="minorHAnsi"/>
          </w:rPr>
          <w:t xml:space="preserve">       </w:t>
        </w:r>
        <w:r w:rsidR="00CD60BC" w:rsidRPr="00F84682">
          <w:rPr>
            <w:rFonts w:asciiTheme="minorHAnsi" w:hAnsiTheme="minorHAnsi" w:cstheme="minorHAnsi"/>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40D1C" w14:textId="77777777" w:rsidR="00657C0E" w:rsidRDefault="00657C0E" w:rsidP="00687DF5">
      <w:r>
        <w:separator/>
      </w:r>
    </w:p>
  </w:footnote>
  <w:footnote w:type="continuationSeparator" w:id="0">
    <w:p w14:paraId="046A9039" w14:textId="77777777" w:rsidR="00657C0E" w:rsidRDefault="00657C0E" w:rsidP="00687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DCF5" w14:textId="08CAE997" w:rsidR="00687DF5" w:rsidRDefault="00EC0162">
    <w:pPr>
      <w:pStyle w:val="Cabealho"/>
    </w:pPr>
    <w:r w:rsidRPr="00681651">
      <w:rPr>
        <w:noProof/>
      </w:rPr>
      <w:drawing>
        <wp:anchor distT="0" distB="0" distL="114300" distR="114300" simplePos="0" relativeHeight="251675648" behindDoc="1" locked="0" layoutInCell="1" allowOverlap="1" wp14:anchorId="70A7948C" wp14:editId="0209CAEC">
          <wp:simplePos x="0" y="0"/>
          <wp:positionH relativeFrom="leftMargin">
            <wp:posOffset>226695</wp:posOffset>
          </wp:positionH>
          <wp:positionV relativeFrom="paragraph">
            <wp:posOffset>-168275</wp:posOffset>
          </wp:positionV>
          <wp:extent cx="1011954" cy="617220"/>
          <wp:effectExtent l="0" t="0" r="0" b="0"/>
          <wp:wrapNone/>
          <wp:docPr id="9" name="Imagem 9" descr="E:\Papelaria iNova Capixaba\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pelaria iNova Capixaba\Word\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954"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03B" w:rsidRPr="0042003B">
      <w:rPr>
        <w:noProof/>
      </w:rPr>
      <w:drawing>
        <wp:anchor distT="0" distB="0" distL="114300" distR="114300" simplePos="0" relativeHeight="251669504" behindDoc="1" locked="0" layoutInCell="1" allowOverlap="1" wp14:anchorId="0DFAAC79" wp14:editId="64B76164">
          <wp:simplePos x="0" y="0"/>
          <wp:positionH relativeFrom="page">
            <wp:posOffset>2171156</wp:posOffset>
          </wp:positionH>
          <wp:positionV relativeFrom="paragraph">
            <wp:posOffset>-448945</wp:posOffset>
          </wp:positionV>
          <wp:extent cx="5400040" cy="1391029"/>
          <wp:effectExtent l="0" t="0" r="0" b="0"/>
          <wp:wrapNone/>
          <wp:docPr id="13" name="Imagem 13"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cabeçalh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00040" cy="1391029"/>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F5E02" w14:textId="2B57E03D" w:rsidR="00DA471C" w:rsidRDefault="00EC0162" w:rsidP="00EC0162">
    <w:pPr>
      <w:pStyle w:val="Cabealho"/>
      <w:tabs>
        <w:tab w:val="clear" w:pos="4252"/>
        <w:tab w:val="clear" w:pos="8504"/>
        <w:tab w:val="left" w:pos="33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6C34"/>
    <w:multiLevelType w:val="hybridMultilevel"/>
    <w:tmpl w:val="C4E87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E6F3A"/>
    <w:multiLevelType w:val="hybridMultilevel"/>
    <w:tmpl w:val="0B88AC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A82758"/>
    <w:multiLevelType w:val="hybridMultilevel"/>
    <w:tmpl w:val="4B5C6D4A"/>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0DF93261"/>
    <w:multiLevelType w:val="hybridMultilevel"/>
    <w:tmpl w:val="2924A166"/>
    <w:lvl w:ilvl="0" w:tplc="5AF615D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1D52ED"/>
    <w:multiLevelType w:val="hybridMultilevel"/>
    <w:tmpl w:val="4656B20E"/>
    <w:lvl w:ilvl="0" w:tplc="157CA98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C2C744F"/>
    <w:multiLevelType w:val="hybridMultilevel"/>
    <w:tmpl w:val="4B1AB794"/>
    <w:lvl w:ilvl="0" w:tplc="247E7A12">
      <w:start w:val="1"/>
      <w:numFmt w:val="upperRoman"/>
      <w:lvlText w:val="%1."/>
      <w:lvlJc w:val="left"/>
      <w:pPr>
        <w:ind w:left="280" w:hanging="280"/>
      </w:pPr>
      <w:rPr>
        <w:rFonts w:hint="default"/>
        <w:w w:val="100"/>
        <w:sz w:val="22"/>
        <w:szCs w:val="22"/>
        <w:lang w:val="pt-PT" w:eastAsia="en-US" w:bidi="ar-SA"/>
      </w:rPr>
    </w:lvl>
    <w:lvl w:ilvl="1" w:tplc="EDEC25BC">
      <w:numFmt w:val="bullet"/>
      <w:lvlText w:val="•"/>
      <w:lvlJc w:val="left"/>
      <w:pPr>
        <w:ind w:left="1334" w:hanging="280"/>
      </w:pPr>
      <w:rPr>
        <w:rFonts w:hint="default"/>
        <w:lang w:val="pt-PT" w:eastAsia="en-US" w:bidi="ar-SA"/>
      </w:rPr>
    </w:lvl>
    <w:lvl w:ilvl="2" w:tplc="EDCE8D2E">
      <w:numFmt w:val="bullet"/>
      <w:lvlText w:val="•"/>
      <w:lvlJc w:val="left"/>
      <w:pPr>
        <w:ind w:left="2569" w:hanging="280"/>
      </w:pPr>
      <w:rPr>
        <w:rFonts w:hint="default"/>
        <w:lang w:val="pt-PT" w:eastAsia="en-US" w:bidi="ar-SA"/>
      </w:rPr>
    </w:lvl>
    <w:lvl w:ilvl="3" w:tplc="A8AA1582">
      <w:numFmt w:val="bullet"/>
      <w:lvlText w:val="•"/>
      <w:lvlJc w:val="left"/>
      <w:pPr>
        <w:ind w:left="3803" w:hanging="280"/>
      </w:pPr>
      <w:rPr>
        <w:rFonts w:hint="default"/>
        <w:lang w:val="pt-PT" w:eastAsia="en-US" w:bidi="ar-SA"/>
      </w:rPr>
    </w:lvl>
    <w:lvl w:ilvl="4" w:tplc="7676097C">
      <w:numFmt w:val="bullet"/>
      <w:lvlText w:val="•"/>
      <w:lvlJc w:val="left"/>
      <w:pPr>
        <w:ind w:left="5038" w:hanging="280"/>
      </w:pPr>
      <w:rPr>
        <w:rFonts w:hint="default"/>
        <w:lang w:val="pt-PT" w:eastAsia="en-US" w:bidi="ar-SA"/>
      </w:rPr>
    </w:lvl>
    <w:lvl w:ilvl="5" w:tplc="13D8CDBA">
      <w:numFmt w:val="bullet"/>
      <w:lvlText w:val="•"/>
      <w:lvlJc w:val="left"/>
      <w:pPr>
        <w:ind w:left="6273" w:hanging="280"/>
      </w:pPr>
      <w:rPr>
        <w:rFonts w:hint="default"/>
        <w:lang w:val="pt-PT" w:eastAsia="en-US" w:bidi="ar-SA"/>
      </w:rPr>
    </w:lvl>
    <w:lvl w:ilvl="6" w:tplc="D152ED22">
      <w:numFmt w:val="bullet"/>
      <w:lvlText w:val="•"/>
      <w:lvlJc w:val="left"/>
      <w:pPr>
        <w:ind w:left="7507" w:hanging="280"/>
      </w:pPr>
      <w:rPr>
        <w:rFonts w:hint="default"/>
        <w:lang w:val="pt-PT" w:eastAsia="en-US" w:bidi="ar-SA"/>
      </w:rPr>
    </w:lvl>
    <w:lvl w:ilvl="7" w:tplc="DB6EC0D8">
      <w:numFmt w:val="bullet"/>
      <w:lvlText w:val="•"/>
      <w:lvlJc w:val="left"/>
      <w:pPr>
        <w:ind w:left="8742" w:hanging="280"/>
      </w:pPr>
      <w:rPr>
        <w:rFonts w:hint="default"/>
        <w:lang w:val="pt-PT" w:eastAsia="en-US" w:bidi="ar-SA"/>
      </w:rPr>
    </w:lvl>
    <w:lvl w:ilvl="8" w:tplc="BB38F6BA">
      <w:numFmt w:val="bullet"/>
      <w:lvlText w:val="•"/>
      <w:lvlJc w:val="left"/>
      <w:pPr>
        <w:ind w:left="9977" w:hanging="280"/>
      </w:pPr>
      <w:rPr>
        <w:rFonts w:hint="default"/>
        <w:lang w:val="pt-PT" w:eastAsia="en-US" w:bidi="ar-SA"/>
      </w:rPr>
    </w:lvl>
  </w:abstractNum>
  <w:abstractNum w:abstractNumId="6">
    <w:nsid w:val="22A0101B"/>
    <w:multiLevelType w:val="hybridMultilevel"/>
    <w:tmpl w:val="A65CC8EC"/>
    <w:lvl w:ilvl="0" w:tplc="A8983AA8">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EF6D66"/>
    <w:multiLevelType w:val="hybridMultilevel"/>
    <w:tmpl w:val="1E20F14A"/>
    <w:lvl w:ilvl="0" w:tplc="4072CA02">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FF6634"/>
    <w:multiLevelType w:val="hybridMultilevel"/>
    <w:tmpl w:val="5AEED7A0"/>
    <w:lvl w:ilvl="0" w:tplc="A8983AA8">
      <w:start w:val="1"/>
      <w:numFmt w:val="upperRoman"/>
      <w:lvlText w:val="%1 -"/>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2F7B2F7E"/>
    <w:multiLevelType w:val="hybridMultilevel"/>
    <w:tmpl w:val="F82A1DA2"/>
    <w:lvl w:ilvl="0" w:tplc="1C5E8D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220EEB"/>
    <w:multiLevelType w:val="hybridMultilevel"/>
    <w:tmpl w:val="0FC68FCA"/>
    <w:lvl w:ilvl="0" w:tplc="A8983AA8">
      <w:start w:val="1"/>
      <w:numFmt w:val="upperRoman"/>
      <w:lvlText w:val="%1 -"/>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nsid w:val="3BAA25E4"/>
    <w:multiLevelType w:val="hybridMultilevel"/>
    <w:tmpl w:val="E30CF7F6"/>
    <w:lvl w:ilvl="0" w:tplc="E3E8F67E">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3CAD0402"/>
    <w:multiLevelType w:val="hybridMultilevel"/>
    <w:tmpl w:val="A8229094"/>
    <w:lvl w:ilvl="0" w:tplc="E7FC478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49050026"/>
    <w:multiLevelType w:val="hybridMultilevel"/>
    <w:tmpl w:val="BF14F9F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5BF33473"/>
    <w:multiLevelType w:val="hybridMultilevel"/>
    <w:tmpl w:val="ABD0E33E"/>
    <w:lvl w:ilvl="0" w:tplc="A8983AA8">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56C23A6"/>
    <w:multiLevelType w:val="hybridMultilevel"/>
    <w:tmpl w:val="7F14A9A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7421E49"/>
    <w:multiLevelType w:val="hybridMultilevel"/>
    <w:tmpl w:val="A85A124C"/>
    <w:lvl w:ilvl="0" w:tplc="B392706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545381"/>
    <w:multiLevelType w:val="hybridMultilevel"/>
    <w:tmpl w:val="79BA3B0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334BC3"/>
    <w:multiLevelType w:val="hybridMultilevel"/>
    <w:tmpl w:val="9702CF3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9A5F54"/>
    <w:multiLevelType w:val="hybridMultilevel"/>
    <w:tmpl w:val="02E0C8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54B1FF5"/>
    <w:multiLevelType w:val="hybridMultilevel"/>
    <w:tmpl w:val="B386C20E"/>
    <w:lvl w:ilvl="0" w:tplc="8614118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nsid w:val="7C952A51"/>
    <w:multiLevelType w:val="hybridMultilevel"/>
    <w:tmpl w:val="381CE974"/>
    <w:lvl w:ilvl="0" w:tplc="A8983AA8">
      <w:start w:val="1"/>
      <w:numFmt w:val="upperRoman"/>
      <w:lvlText w:val="%1 -"/>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nsid w:val="7EDC228D"/>
    <w:multiLevelType w:val="hybridMultilevel"/>
    <w:tmpl w:val="7EAE53D6"/>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nsid w:val="7F73352B"/>
    <w:multiLevelType w:val="hybridMultilevel"/>
    <w:tmpl w:val="9816EE62"/>
    <w:lvl w:ilvl="0" w:tplc="0C603A4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6"/>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20"/>
  </w:num>
  <w:num w:numId="7">
    <w:abstractNumId w:val="3"/>
  </w:num>
  <w:num w:numId="8">
    <w:abstractNumId w:val="9"/>
  </w:num>
  <w:num w:numId="9">
    <w:abstractNumId w:val="22"/>
  </w:num>
  <w:num w:numId="10">
    <w:abstractNumId w:val="4"/>
  </w:num>
  <w:num w:numId="11">
    <w:abstractNumId w:val="0"/>
  </w:num>
  <w:num w:numId="12">
    <w:abstractNumId w:val="17"/>
  </w:num>
  <w:num w:numId="13">
    <w:abstractNumId w:val="12"/>
  </w:num>
  <w:num w:numId="14">
    <w:abstractNumId w:val="11"/>
  </w:num>
  <w:num w:numId="15">
    <w:abstractNumId w:val="5"/>
  </w:num>
  <w:num w:numId="16">
    <w:abstractNumId w:val="15"/>
  </w:num>
  <w:num w:numId="17">
    <w:abstractNumId w:val="13"/>
  </w:num>
  <w:num w:numId="18">
    <w:abstractNumId w:val="18"/>
  </w:num>
  <w:num w:numId="19">
    <w:abstractNumId w:val="6"/>
  </w:num>
  <w:num w:numId="20">
    <w:abstractNumId w:val="7"/>
  </w:num>
  <w:num w:numId="21">
    <w:abstractNumId w:val="14"/>
  </w:num>
  <w:num w:numId="22">
    <w:abstractNumId w:val="21"/>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C3"/>
    <w:rsid w:val="00001AA8"/>
    <w:rsid w:val="0000585A"/>
    <w:rsid w:val="0000734A"/>
    <w:rsid w:val="0000775A"/>
    <w:rsid w:val="00007A26"/>
    <w:rsid w:val="000113CC"/>
    <w:rsid w:val="0001507F"/>
    <w:rsid w:val="00020794"/>
    <w:rsid w:val="0002090E"/>
    <w:rsid w:val="00026DD3"/>
    <w:rsid w:val="00027500"/>
    <w:rsid w:val="00027507"/>
    <w:rsid w:val="00032BF2"/>
    <w:rsid w:val="0004424A"/>
    <w:rsid w:val="00046844"/>
    <w:rsid w:val="000471C8"/>
    <w:rsid w:val="00047E47"/>
    <w:rsid w:val="00052B84"/>
    <w:rsid w:val="00052ED3"/>
    <w:rsid w:val="00060CC8"/>
    <w:rsid w:val="0006108E"/>
    <w:rsid w:val="00061683"/>
    <w:rsid w:val="00065356"/>
    <w:rsid w:val="00070099"/>
    <w:rsid w:val="00082FE2"/>
    <w:rsid w:val="000831A5"/>
    <w:rsid w:val="00097721"/>
    <w:rsid w:val="000A776C"/>
    <w:rsid w:val="000B39AD"/>
    <w:rsid w:val="000C026A"/>
    <w:rsid w:val="000C2E86"/>
    <w:rsid w:val="000C522F"/>
    <w:rsid w:val="000C6E7A"/>
    <w:rsid w:val="000C78C6"/>
    <w:rsid w:val="000D1368"/>
    <w:rsid w:val="000D20BC"/>
    <w:rsid w:val="000D3B93"/>
    <w:rsid w:val="000D4D86"/>
    <w:rsid w:val="000D6AA4"/>
    <w:rsid w:val="000E04F3"/>
    <w:rsid w:val="000E1CE7"/>
    <w:rsid w:val="000F3710"/>
    <w:rsid w:val="000F4F0B"/>
    <w:rsid w:val="000F6D48"/>
    <w:rsid w:val="000F7FBE"/>
    <w:rsid w:val="001005F6"/>
    <w:rsid w:val="00101E2C"/>
    <w:rsid w:val="00103F6B"/>
    <w:rsid w:val="00104764"/>
    <w:rsid w:val="00107899"/>
    <w:rsid w:val="00107932"/>
    <w:rsid w:val="001137B5"/>
    <w:rsid w:val="001156D2"/>
    <w:rsid w:val="00115DDF"/>
    <w:rsid w:val="00117555"/>
    <w:rsid w:val="0011762E"/>
    <w:rsid w:val="00121752"/>
    <w:rsid w:val="00121DFD"/>
    <w:rsid w:val="00122F09"/>
    <w:rsid w:val="00136F69"/>
    <w:rsid w:val="00137925"/>
    <w:rsid w:val="00143E20"/>
    <w:rsid w:val="0014562F"/>
    <w:rsid w:val="00150CDD"/>
    <w:rsid w:val="00151BE9"/>
    <w:rsid w:val="00155CB9"/>
    <w:rsid w:val="001561FD"/>
    <w:rsid w:val="00157A3D"/>
    <w:rsid w:val="00160478"/>
    <w:rsid w:val="00161C37"/>
    <w:rsid w:val="00164292"/>
    <w:rsid w:val="00166756"/>
    <w:rsid w:val="00166BE5"/>
    <w:rsid w:val="001760BF"/>
    <w:rsid w:val="00180808"/>
    <w:rsid w:val="00180C3D"/>
    <w:rsid w:val="00180C7A"/>
    <w:rsid w:val="001843EE"/>
    <w:rsid w:val="00184ECA"/>
    <w:rsid w:val="0018689E"/>
    <w:rsid w:val="00193A08"/>
    <w:rsid w:val="00193D41"/>
    <w:rsid w:val="00195988"/>
    <w:rsid w:val="001A3C78"/>
    <w:rsid w:val="001B0A41"/>
    <w:rsid w:val="001B21A7"/>
    <w:rsid w:val="001B3A63"/>
    <w:rsid w:val="001B435E"/>
    <w:rsid w:val="001B46C3"/>
    <w:rsid w:val="001B4DC6"/>
    <w:rsid w:val="001B5CBF"/>
    <w:rsid w:val="001B6816"/>
    <w:rsid w:val="001C0F79"/>
    <w:rsid w:val="001C4BCB"/>
    <w:rsid w:val="001C70A7"/>
    <w:rsid w:val="001D48B1"/>
    <w:rsid w:val="001D49EA"/>
    <w:rsid w:val="001D7734"/>
    <w:rsid w:val="001E14D7"/>
    <w:rsid w:val="001E19A7"/>
    <w:rsid w:val="001F00A9"/>
    <w:rsid w:val="001F1CC0"/>
    <w:rsid w:val="001F6164"/>
    <w:rsid w:val="001F785C"/>
    <w:rsid w:val="00200850"/>
    <w:rsid w:val="00202923"/>
    <w:rsid w:val="00205773"/>
    <w:rsid w:val="00205F4F"/>
    <w:rsid w:val="002076B9"/>
    <w:rsid w:val="00210BAB"/>
    <w:rsid w:val="00210FA2"/>
    <w:rsid w:val="00212AC0"/>
    <w:rsid w:val="00213CBA"/>
    <w:rsid w:val="0021421A"/>
    <w:rsid w:val="00214E65"/>
    <w:rsid w:val="00217392"/>
    <w:rsid w:val="00217691"/>
    <w:rsid w:val="00221646"/>
    <w:rsid w:val="00222F12"/>
    <w:rsid w:val="00225670"/>
    <w:rsid w:val="00225D00"/>
    <w:rsid w:val="00226D04"/>
    <w:rsid w:val="002276B0"/>
    <w:rsid w:val="00231320"/>
    <w:rsid w:val="002314F1"/>
    <w:rsid w:val="002332CA"/>
    <w:rsid w:val="00234C48"/>
    <w:rsid w:val="002357BE"/>
    <w:rsid w:val="00244AC7"/>
    <w:rsid w:val="002454E8"/>
    <w:rsid w:val="00245D20"/>
    <w:rsid w:val="00246D84"/>
    <w:rsid w:val="00246E4E"/>
    <w:rsid w:val="00247DAA"/>
    <w:rsid w:val="00253627"/>
    <w:rsid w:val="00256082"/>
    <w:rsid w:val="002567B9"/>
    <w:rsid w:val="00261532"/>
    <w:rsid w:val="002642B5"/>
    <w:rsid w:val="00265C5D"/>
    <w:rsid w:val="00273565"/>
    <w:rsid w:val="0027519C"/>
    <w:rsid w:val="00275C31"/>
    <w:rsid w:val="00277998"/>
    <w:rsid w:val="002864ED"/>
    <w:rsid w:val="00292A37"/>
    <w:rsid w:val="00293971"/>
    <w:rsid w:val="002A218D"/>
    <w:rsid w:val="002A443B"/>
    <w:rsid w:val="002A495B"/>
    <w:rsid w:val="002A4E94"/>
    <w:rsid w:val="002A531C"/>
    <w:rsid w:val="002B1CAC"/>
    <w:rsid w:val="002B253E"/>
    <w:rsid w:val="002B2992"/>
    <w:rsid w:val="002B3B85"/>
    <w:rsid w:val="002B4029"/>
    <w:rsid w:val="002B71A2"/>
    <w:rsid w:val="002C2414"/>
    <w:rsid w:val="002C24D9"/>
    <w:rsid w:val="002C264F"/>
    <w:rsid w:val="002C27F3"/>
    <w:rsid w:val="002C3D7F"/>
    <w:rsid w:val="002C477F"/>
    <w:rsid w:val="002D15AC"/>
    <w:rsid w:val="002D644D"/>
    <w:rsid w:val="002E03ED"/>
    <w:rsid w:val="002E0AA2"/>
    <w:rsid w:val="002E158C"/>
    <w:rsid w:val="002E256B"/>
    <w:rsid w:val="002E31A0"/>
    <w:rsid w:val="002E5EA5"/>
    <w:rsid w:val="002E7BEB"/>
    <w:rsid w:val="002F3235"/>
    <w:rsid w:val="002F6589"/>
    <w:rsid w:val="002F6B16"/>
    <w:rsid w:val="002F6B5B"/>
    <w:rsid w:val="0030440E"/>
    <w:rsid w:val="00305D94"/>
    <w:rsid w:val="00306987"/>
    <w:rsid w:val="00311BCD"/>
    <w:rsid w:val="0031371F"/>
    <w:rsid w:val="00314AED"/>
    <w:rsid w:val="0031745B"/>
    <w:rsid w:val="00317A44"/>
    <w:rsid w:val="00320C58"/>
    <w:rsid w:val="0032111B"/>
    <w:rsid w:val="003212F8"/>
    <w:rsid w:val="00321DD7"/>
    <w:rsid w:val="0032250B"/>
    <w:rsid w:val="00323227"/>
    <w:rsid w:val="00323BE2"/>
    <w:rsid w:val="00324C15"/>
    <w:rsid w:val="00336561"/>
    <w:rsid w:val="003366BA"/>
    <w:rsid w:val="003375D3"/>
    <w:rsid w:val="0034418C"/>
    <w:rsid w:val="003447F2"/>
    <w:rsid w:val="00355F7B"/>
    <w:rsid w:val="00357AD4"/>
    <w:rsid w:val="0036252A"/>
    <w:rsid w:val="003726D0"/>
    <w:rsid w:val="003815DB"/>
    <w:rsid w:val="003840E8"/>
    <w:rsid w:val="0038541F"/>
    <w:rsid w:val="00385850"/>
    <w:rsid w:val="00387C09"/>
    <w:rsid w:val="00392DEE"/>
    <w:rsid w:val="003963C4"/>
    <w:rsid w:val="00397C85"/>
    <w:rsid w:val="003A1339"/>
    <w:rsid w:val="003A4281"/>
    <w:rsid w:val="003A7972"/>
    <w:rsid w:val="003B090D"/>
    <w:rsid w:val="003B2605"/>
    <w:rsid w:val="003B7A9C"/>
    <w:rsid w:val="003C09A9"/>
    <w:rsid w:val="003C1EC6"/>
    <w:rsid w:val="003C267E"/>
    <w:rsid w:val="003C429E"/>
    <w:rsid w:val="003D0DFD"/>
    <w:rsid w:val="003D3B6F"/>
    <w:rsid w:val="003D59E9"/>
    <w:rsid w:val="003D703D"/>
    <w:rsid w:val="003E124B"/>
    <w:rsid w:val="003E315A"/>
    <w:rsid w:val="003E55DB"/>
    <w:rsid w:val="003F3687"/>
    <w:rsid w:val="003F4028"/>
    <w:rsid w:val="003F5FC6"/>
    <w:rsid w:val="003F795A"/>
    <w:rsid w:val="0040144F"/>
    <w:rsid w:val="0040146C"/>
    <w:rsid w:val="00407449"/>
    <w:rsid w:val="00416756"/>
    <w:rsid w:val="0042003B"/>
    <w:rsid w:val="00423F63"/>
    <w:rsid w:val="0042542A"/>
    <w:rsid w:val="00426027"/>
    <w:rsid w:val="00426835"/>
    <w:rsid w:val="0043315C"/>
    <w:rsid w:val="00434270"/>
    <w:rsid w:val="004360F7"/>
    <w:rsid w:val="004421F8"/>
    <w:rsid w:val="00442543"/>
    <w:rsid w:val="004427C5"/>
    <w:rsid w:val="00451073"/>
    <w:rsid w:val="00456197"/>
    <w:rsid w:val="0045637D"/>
    <w:rsid w:val="00460106"/>
    <w:rsid w:val="00462C83"/>
    <w:rsid w:val="00463C58"/>
    <w:rsid w:val="00465031"/>
    <w:rsid w:val="00465E64"/>
    <w:rsid w:val="00467D1D"/>
    <w:rsid w:val="004714D9"/>
    <w:rsid w:val="004717DD"/>
    <w:rsid w:val="00471EF6"/>
    <w:rsid w:val="00474792"/>
    <w:rsid w:val="00475D2B"/>
    <w:rsid w:val="004771CC"/>
    <w:rsid w:val="0048373F"/>
    <w:rsid w:val="00483C3B"/>
    <w:rsid w:val="004852A3"/>
    <w:rsid w:val="004858BE"/>
    <w:rsid w:val="0048693E"/>
    <w:rsid w:val="004906D6"/>
    <w:rsid w:val="004915CC"/>
    <w:rsid w:val="0049342D"/>
    <w:rsid w:val="004958E4"/>
    <w:rsid w:val="004969D6"/>
    <w:rsid w:val="004979A6"/>
    <w:rsid w:val="004A0000"/>
    <w:rsid w:val="004A05CC"/>
    <w:rsid w:val="004A65F8"/>
    <w:rsid w:val="004A70CA"/>
    <w:rsid w:val="004B05BE"/>
    <w:rsid w:val="004B15D4"/>
    <w:rsid w:val="004B53D4"/>
    <w:rsid w:val="004B6ABD"/>
    <w:rsid w:val="004B7B3C"/>
    <w:rsid w:val="004B7C2E"/>
    <w:rsid w:val="004C1078"/>
    <w:rsid w:val="004C3C36"/>
    <w:rsid w:val="004C5E77"/>
    <w:rsid w:val="004E2659"/>
    <w:rsid w:val="004E380A"/>
    <w:rsid w:val="004E71DE"/>
    <w:rsid w:val="004F1DB2"/>
    <w:rsid w:val="004F2C47"/>
    <w:rsid w:val="004F46E3"/>
    <w:rsid w:val="004F7FD7"/>
    <w:rsid w:val="0050073B"/>
    <w:rsid w:val="00504E63"/>
    <w:rsid w:val="00504EA7"/>
    <w:rsid w:val="005105CC"/>
    <w:rsid w:val="0051229D"/>
    <w:rsid w:val="005132C5"/>
    <w:rsid w:val="005138AD"/>
    <w:rsid w:val="00514516"/>
    <w:rsid w:val="00515B9D"/>
    <w:rsid w:val="005168FB"/>
    <w:rsid w:val="00517F01"/>
    <w:rsid w:val="005240C0"/>
    <w:rsid w:val="005240C8"/>
    <w:rsid w:val="005249D1"/>
    <w:rsid w:val="0052754B"/>
    <w:rsid w:val="00531D17"/>
    <w:rsid w:val="0053379F"/>
    <w:rsid w:val="00534654"/>
    <w:rsid w:val="00536D02"/>
    <w:rsid w:val="0054086B"/>
    <w:rsid w:val="00543ADE"/>
    <w:rsid w:val="005450B2"/>
    <w:rsid w:val="00545F05"/>
    <w:rsid w:val="00551DA1"/>
    <w:rsid w:val="005526CA"/>
    <w:rsid w:val="005557D1"/>
    <w:rsid w:val="00555B41"/>
    <w:rsid w:val="005562AA"/>
    <w:rsid w:val="005567F2"/>
    <w:rsid w:val="00561C39"/>
    <w:rsid w:val="00561CBB"/>
    <w:rsid w:val="00563F7D"/>
    <w:rsid w:val="00565442"/>
    <w:rsid w:val="00565B33"/>
    <w:rsid w:val="005664C0"/>
    <w:rsid w:val="00570FE5"/>
    <w:rsid w:val="00577BA4"/>
    <w:rsid w:val="005832C0"/>
    <w:rsid w:val="00587A62"/>
    <w:rsid w:val="00587A76"/>
    <w:rsid w:val="00591BE4"/>
    <w:rsid w:val="00593543"/>
    <w:rsid w:val="005A0074"/>
    <w:rsid w:val="005A0DDC"/>
    <w:rsid w:val="005A1962"/>
    <w:rsid w:val="005A1FE7"/>
    <w:rsid w:val="005A74F9"/>
    <w:rsid w:val="005B10C5"/>
    <w:rsid w:val="005B61E0"/>
    <w:rsid w:val="005B7D17"/>
    <w:rsid w:val="005C286D"/>
    <w:rsid w:val="005E1215"/>
    <w:rsid w:val="005E1480"/>
    <w:rsid w:val="005E1538"/>
    <w:rsid w:val="005E2808"/>
    <w:rsid w:val="005E3225"/>
    <w:rsid w:val="005E366E"/>
    <w:rsid w:val="005E4FE9"/>
    <w:rsid w:val="005F0E64"/>
    <w:rsid w:val="005F13FD"/>
    <w:rsid w:val="005F4030"/>
    <w:rsid w:val="005F565B"/>
    <w:rsid w:val="005F5FE4"/>
    <w:rsid w:val="005F7814"/>
    <w:rsid w:val="00600C0F"/>
    <w:rsid w:val="00600E84"/>
    <w:rsid w:val="006017A9"/>
    <w:rsid w:val="006037D5"/>
    <w:rsid w:val="00603A62"/>
    <w:rsid w:val="00604389"/>
    <w:rsid w:val="00612790"/>
    <w:rsid w:val="00613275"/>
    <w:rsid w:val="006166EF"/>
    <w:rsid w:val="00620725"/>
    <w:rsid w:val="00621538"/>
    <w:rsid w:val="0062465F"/>
    <w:rsid w:val="00627064"/>
    <w:rsid w:val="006320CD"/>
    <w:rsid w:val="006345A9"/>
    <w:rsid w:val="0063513F"/>
    <w:rsid w:val="00636793"/>
    <w:rsid w:val="006473A1"/>
    <w:rsid w:val="00647812"/>
    <w:rsid w:val="00657107"/>
    <w:rsid w:val="006576C5"/>
    <w:rsid w:val="006577CC"/>
    <w:rsid w:val="00657C0E"/>
    <w:rsid w:val="00662185"/>
    <w:rsid w:val="006627F4"/>
    <w:rsid w:val="00670DF1"/>
    <w:rsid w:val="00670FBC"/>
    <w:rsid w:val="0067306F"/>
    <w:rsid w:val="006736E1"/>
    <w:rsid w:val="00674670"/>
    <w:rsid w:val="00674BFF"/>
    <w:rsid w:val="00680A4B"/>
    <w:rsid w:val="00680B41"/>
    <w:rsid w:val="00681607"/>
    <w:rsid w:val="00681E4E"/>
    <w:rsid w:val="0068297E"/>
    <w:rsid w:val="00682DAF"/>
    <w:rsid w:val="00685E7D"/>
    <w:rsid w:val="00686270"/>
    <w:rsid w:val="006879D3"/>
    <w:rsid w:val="00687DF5"/>
    <w:rsid w:val="00696C0F"/>
    <w:rsid w:val="00696F58"/>
    <w:rsid w:val="006A2566"/>
    <w:rsid w:val="006A3EB1"/>
    <w:rsid w:val="006A6C13"/>
    <w:rsid w:val="006B1477"/>
    <w:rsid w:val="006B6E23"/>
    <w:rsid w:val="006C0A0C"/>
    <w:rsid w:val="006C58BF"/>
    <w:rsid w:val="006E3044"/>
    <w:rsid w:val="006E778D"/>
    <w:rsid w:val="006E7C61"/>
    <w:rsid w:val="006F07BD"/>
    <w:rsid w:val="006F60E4"/>
    <w:rsid w:val="006F72B2"/>
    <w:rsid w:val="006F72BB"/>
    <w:rsid w:val="0070270B"/>
    <w:rsid w:val="007078A4"/>
    <w:rsid w:val="007119DE"/>
    <w:rsid w:val="007140F2"/>
    <w:rsid w:val="007144AC"/>
    <w:rsid w:val="007146BF"/>
    <w:rsid w:val="00721E3F"/>
    <w:rsid w:val="00722384"/>
    <w:rsid w:val="00724931"/>
    <w:rsid w:val="00730F94"/>
    <w:rsid w:val="00734F4E"/>
    <w:rsid w:val="007404C5"/>
    <w:rsid w:val="00741920"/>
    <w:rsid w:val="00742256"/>
    <w:rsid w:val="00743001"/>
    <w:rsid w:val="00743030"/>
    <w:rsid w:val="00756263"/>
    <w:rsid w:val="00757DBA"/>
    <w:rsid w:val="00762CB6"/>
    <w:rsid w:val="00763262"/>
    <w:rsid w:val="00763FAE"/>
    <w:rsid w:val="00771435"/>
    <w:rsid w:val="0078029C"/>
    <w:rsid w:val="007930DE"/>
    <w:rsid w:val="00794C6B"/>
    <w:rsid w:val="007A10D6"/>
    <w:rsid w:val="007A1AFD"/>
    <w:rsid w:val="007A4910"/>
    <w:rsid w:val="007A5EEA"/>
    <w:rsid w:val="007A6CD2"/>
    <w:rsid w:val="007A7404"/>
    <w:rsid w:val="007B03CC"/>
    <w:rsid w:val="007B0DC5"/>
    <w:rsid w:val="007B59F7"/>
    <w:rsid w:val="007C2316"/>
    <w:rsid w:val="007C29C6"/>
    <w:rsid w:val="007D2123"/>
    <w:rsid w:val="007D654B"/>
    <w:rsid w:val="007D70DF"/>
    <w:rsid w:val="007D756B"/>
    <w:rsid w:val="007D7CE1"/>
    <w:rsid w:val="007E1850"/>
    <w:rsid w:val="007E1FA8"/>
    <w:rsid w:val="007F1574"/>
    <w:rsid w:val="007F3045"/>
    <w:rsid w:val="007F596B"/>
    <w:rsid w:val="007F6E24"/>
    <w:rsid w:val="00801A47"/>
    <w:rsid w:val="00801BDF"/>
    <w:rsid w:val="0080418B"/>
    <w:rsid w:val="00811559"/>
    <w:rsid w:val="008116C3"/>
    <w:rsid w:val="00811F84"/>
    <w:rsid w:val="00813EF4"/>
    <w:rsid w:val="008158AC"/>
    <w:rsid w:val="00817DB7"/>
    <w:rsid w:val="00820950"/>
    <w:rsid w:val="0082263B"/>
    <w:rsid w:val="00823F5B"/>
    <w:rsid w:val="00826720"/>
    <w:rsid w:val="00830C06"/>
    <w:rsid w:val="00835D81"/>
    <w:rsid w:val="00840809"/>
    <w:rsid w:val="008449FE"/>
    <w:rsid w:val="00847557"/>
    <w:rsid w:val="00850BC6"/>
    <w:rsid w:val="008579DB"/>
    <w:rsid w:val="00857C6C"/>
    <w:rsid w:val="00861244"/>
    <w:rsid w:val="008630C0"/>
    <w:rsid w:val="008702F6"/>
    <w:rsid w:val="00870B2A"/>
    <w:rsid w:val="00871B97"/>
    <w:rsid w:val="008743DD"/>
    <w:rsid w:val="00874D72"/>
    <w:rsid w:val="00875ABB"/>
    <w:rsid w:val="00876EC1"/>
    <w:rsid w:val="00877923"/>
    <w:rsid w:val="00881E3E"/>
    <w:rsid w:val="008825EC"/>
    <w:rsid w:val="0088519A"/>
    <w:rsid w:val="00885697"/>
    <w:rsid w:val="008913EF"/>
    <w:rsid w:val="00892787"/>
    <w:rsid w:val="008A2AB9"/>
    <w:rsid w:val="008B745C"/>
    <w:rsid w:val="008C1BCC"/>
    <w:rsid w:val="008C27BA"/>
    <w:rsid w:val="008C2F08"/>
    <w:rsid w:val="008C6CC3"/>
    <w:rsid w:val="008C6ED0"/>
    <w:rsid w:val="008C77BE"/>
    <w:rsid w:val="008D0230"/>
    <w:rsid w:val="008D0B0C"/>
    <w:rsid w:val="008D14C8"/>
    <w:rsid w:val="008D55A7"/>
    <w:rsid w:val="008E1BB6"/>
    <w:rsid w:val="008E4164"/>
    <w:rsid w:val="008E7543"/>
    <w:rsid w:val="008E7B5C"/>
    <w:rsid w:val="008E7D17"/>
    <w:rsid w:val="008F0655"/>
    <w:rsid w:val="008F1590"/>
    <w:rsid w:val="008F4D58"/>
    <w:rsid w:val="008F4E54"/>
    <w:rsid w:val="008F784C"/>
    <w:rsid w:val="00904CE8"/>
    <w:rsid w:val="009058DE"/>
    <w:rsid w:val="00906973"/>
    <w:rsid w:val="009130BD"/>
    <w:rsid w:val="009236A9"/>
    <w:rsid w:val="00924D58"/>
    <w:rsid w:val="00924EF5"/>
    <w:rsid w:val="00926395"/>
    <w:rsid w:val="00926472"/>
    <w:rsid w:val="00927647"/>
    <w:rsid w:val="00932B73"/>
    <w:rsid w:val="00937259"/>
    <w:rsid w:val="009423EC"/>
    <w:rsid w:val="009545B3"/>
    <w:rsid w:val="00957781"/>
    <w:rsid w:val="0096426E"/>
    <w:rsid w:val="0096448F"/>
    <w:rsid w:val="00965A26"/>
    <w:rsid w:val="00967457"/>
    <w:rsid w:val="00971CE8"/>
    <w:rsid w:val="0097235D"/>
    <w:rsid w:val="00976A13"/>
    <w:rsid w:val="0098066B"/>
    <w:rsid w:val="009813DB"/>
    <w:rsid w:val="0098154F"/>
    <w:rsid w:val="00987A0A"/>
    <w:rsid w:val="009910C1"/>
    <w:rsid w:val="0099181A"/>
    <w:rsid w:val="00992E34"/>
    <w:rsid w:val="00995116"/>
    <w:rsid w:val="009A15C8"/>
    <w:rsid w:val="009A2CC3"/>
    <w:rsid w:val="009A3294"/>
    <w:rsid w:val="009A46B4"/>
    <w:rsid w:val="009A75C2"/>
    <w:rsid w:val="009A7E53"/>
    <w:rsid w:val="009B0AEE"/>
    <w:rsid w:val="009B0E4B"/>
    <w:rsid w:val="009B0FF8"/>
    <w:rsid w:val="009B2307"/>
    <w:rsid w:val="009B23F0"/>
    <w:rsid w:val="009B7F74"/>
    <w:rsid w:val="009C382D"/>
    <w:rsid w:val="009C50EB"/>
    <w:rsid w:val="009D134F"/>
    <w:rsid w:val="009D229B"/>
    <w:rsid w:val="009D5868"/>
    <w:rsid w:val="009E10FD"/>
    <w:rsid w:val="009E1C84"/>
    <w:rsid w:val="009E1CDB"/>
    <w:rsid w:val="009E2F2D"/>
    <w:rsid w:val="009E3E57"/>
    <w:rsid w:val="009E4661"/>
    <w:rsid w:val="009E7B45"/>
    <w:rsid w:val="009F5A46"/>
    <w:rsid w:val="00A01690"/>
    <w:rsid w:val="00A0338C"/>
    <w:rsid w:val="00A03F9A"/>
    <w:rsid w:val="00A07307"/>
    <w:rsid w:val="00A07827"/>
    <w:rsid w:val="00A107FB"/>
    <w:rsid w:val="00A14845"/>
    <w:rsid w:val="00A1507B"/>
    <w:rsid w:val="00A17E3F"/>
    <w:rsid w:val="00A22A4F"/>
    <w:rsid w:val="00A359E6"/>
    <w:rsid w:val="00A359EA"/>
    <w:rsid w:val="00A402AD"/>
    <w:rsid w:val="00A42694"/>
    <w:rsid w:val="00A513C9"/>
    <w:rsid w:val="00A568A3"/>
    <w:rsid w:val="00A569F0"/>
    <w:rsid w:val="00A605E1"/>
    <w:rsid w:val="00A61766"/>
    <w:rsid w:val="00A6363A"/>
    <w:rsid w:val="00A66138"/>
    <w:rsid w:val="00A6693C"/>
    <w:rsid w:val="00A67103"/>
    <w:rsid w:val="00A75EC2"/>
    <w:rsid w:val="00A80EBC"/>
    <w:rsid w:val="00A8203A"/>
    <w:rsid w:val="00A82C76"/>
    <w:rsid w:val="00A91875"/>
    <w:rsid w:val="00A9218B"/>
    <w:rsid w:val="00A95049"/>
    <w:rsid w:val="00A9688B"/>
    <w:rsid w:val="00A9779F"/>
    <w:rsid w:val="00A97B7D"/>
    <w:rsid w:val="00AA209D"/>
    <w:rsid w:val="00AA3D37"/>
    <w:rsid w:val="00AB052B"/>
    <w:rsid w:val="00AB3658"/>
    <w:rsid w:val="00AB6520"/>
    <w:rsid w:val="00AB761A"/>
    <w:rsid w:val="00AC103B"/>
    <w:rsid w:val="00AC23B0"/>
    <w:rsid w:val="00AC253B"/>
    <w:rsid w:val="00AC4BD8"/>
    <w:rsid w:val="00AC5A4A"/>
    <w:rsid w:val="00AC7D39"/>
    <w:rsid w:val="00AD0925"/>
    <w:rsid w:val="00AD21AD"/>
    <w:rsid w:val="00AD6BF6"/>
    <w:rsid w:val="00AE0417"/>
    <w:rsid w:val="00AE15EB"/>
    <w:rsid w:val="00AE2DAF"/>
    <w:rsid w:val="00AF2CB3"/>
    <w:rsid w:val="00AF3FE7"/>
    <w:rsid w:val="00AF55BC"/>
    <w:rsid w:val="00B02FAC"/>
    <w:rsid w:val="00B0357A"/>
    <w:rsid w:val="00B04CD5"/>
    <w:rsid w:val="00B15086"/>
    <w:rsid w:val="00B16031"/>
    <w:rsid w:val="00B1695B"/>
    <w:rsid w:val="00B17676"/>
    <w:rsid w:val="00B20629"/>
    <w:rsid w:val="00B2383E"/>
    <w:rsid w:val="00B35CA2"/>
    <w:rsid w:val="00B4120B"/>
    <w:rsid w:val="00B451A0"/>
    <w:rsid w:val="00B47E81"/>
    <w:rsid w:val="00B505A5"/>
    <w:rsid w:val="00B51396"/>
    <w:rsid w:val="00B5191F"/>
    <w:rsid w:val="00B52D12"/>
    <w:rsid w:val="00B52D69"/>
    <w:rsid w:val="00B54A7D"/>
    <w:rsid w:val="00B550DA"/>
    <w:rsid w:val="00B55B9C"/>
    <w:rsid w:val="00B57477"/>
    <w:rsid w:val="00B60F34"/>
    <w:rsid w:val="00B61A47"/>
    <w:rsid w:val="00B73CF7"/>
    <w:rsid w:val="00B758EC"/>
    <w:rsid w:val="00B836DF"/>
    <w:rsid w:val="00B84502"/>
    <w:rsid w:val="00B853CB"/>
    <w:rsid w:val="00B85F79"/>
    <w:rsid w:val="00B90C04"/>
    <w:rsid w:val="00B90ECF"/>
    <w:rsid w:val="00B95437"/>
    <w:rsid w:val="00B95A69"/>
    <w:rsid w:val="00B967A7"/>
    <w:rsid w:val="00B97107"/>
    <w:rsid w:val="00BA25DC"/>
    <w:rsid w:val="00BA3436"/>
    <w:rsid w:val="00BA394E"/>
    <w:rsid w:val="00BA5542"/>
    <w:rsid w:val="00BB1C4E"/>
    <w:rsid w:val="00BB2003"/>
    <w:rsid w:val="00BB4B11"/>
    <w:rsid w:val="00BC2065"/>
    <w:rsid w:val="00BC3E8E"/>
    <w:rsid w:val="00BC4B6F"/>
    <w:rsid w:val="00BC4C9E"/>
    <w:rsid w:val="00BC4D7B"/>
    <w:rsid w:val="00BC5040"/>
    <w:rsid w:val="00BC5529"/>
    <w:rsid w:val="00BC56AC"/>
    <w:rsid w:val="00BD2FF8"/>
    <w:rsid w:val="00BD6D4C"/>
    <w:rsid w:val="00BD7CCB"/>
    <w:rsid w:val="00BE1B6F"/>
    <w:rsid w:val="00BE1E28"/>
    <w:rsid w:val="00BE2A69"/>
    <w:rsid w:val="00BE4329"/>
    <w:rsid w:val="00BE4F09"/>
    <w:rsid w:val="00BE4F88"/>
    <w:rsid w:val="00BF0D58"/>
    <w:rsid w:val="00BF5268"/>
    <w:rsid w:val="00BF5ABC"/>
    <w:rsid w:val="00BF69F5"/>
    <w:rsid w:val="00BF6A12"/>
    <w:rsid w:val="00C011E1"/>
    <w:rsid w:val="00C02C03"/>
    <w:rsid w:val="00C02D17"/>
    <w:rsid w:val="00C06C01"/>
    <w:rsid w:val="00C07097"/>
    <w:rsid w:val="00C07D3B"/>
    <w:rsid w:val="00C10C6D"/>
    <w:rsid w:val="00C11E35"/>
    <w:rsid w:val="00C12AF7"/>
    <w:rsid w:val="00C14774"/>
    <w:rsid w:val="00C259A0"/>
    <w:rsid w:val="00C34A8F"/>
    <w:rsid w:val="00C369E7"/>
    <w:rsid w:val="00C375AD"/>
    <w:rsid w:val="00C4013A"/>
    <w:rsid w:val="00C4292A"/>
    <w:rsid w:val="00C43F86"/>
    <w:rsid w:val="00C4479A"/>
    <w:rsid w:val="00C548B2"/>
    <w:rsid w:val="00C63E69"/>
    <w:rsid w:val="00C7277E"/>
    <w:rsid w:val="00C72CE2"/>
    <w:rsid w:val="00C7478F"/>
    <w:rsid w:val="00C7490E"/>
    <w:rsid w:val="00C74DFA"/>
    <w:rsid w:val="00C7555C"/>
    <w:rsid w:val="00C846E1"/>
    <w:rsid w:val="00C84AAE"/>
    <w:rsid w:val="00C84B11"/>
    <w:rsid w:val="00C851D0"/>
    <w:rsid w:val="00C878C3"/>
    <w:rsid w:val="00C91021"/>
    <w:rsid w:val="00C926CD"/>
    <w:rsid w:val="00C961AB"/>
    <w:rsid w:val="00CA08B7"/>
    <w:rsid w:val="00CA0D20"/>
    <w:rsid w:val="00CA36E4"/>
    <w:rsid w:val="00CA570C"/>
    <w:rsid w:val="00CA71A1"/>
    <w:rsid w:val="00CA7BEB"/>
    <w:rsid w:val="00CB0E19"/>
    <w:rsid w:val="00CB2882"/>
    <w:rsid w:val="00CB4A4D"/>
    <w:rsid w:val="00CB5627"/>
    <w:rsid w:val="00CB6029"/>
    <w:rsid w:val="00CB66A3"/>
    <w:rsid w:val="00CB7A1B"/>
    <w:rsid w:val="00CC0673"/>
    <w:rsid w:val="00CC0BDF"/>
    <w:rsid w:val="00CC0D72"/>
    <w:rsid w:val="00CC3643"/>
    <w:rsid w:val="00CC49B3"/>
    <w:rsid w:val="00CC5686"/>
    <w:rsid w:val="00CC63AE"/>
    <w:rsid w:val="00CD1734"/>
    <w:rsid w:val="00CD2DB4"/>
    <w:rsid w:val="00CD60BC"/>
    <w:rsid w:val="00CD6395"/>
    <w:rsid w:val="00CD7643"/>
    <w:rsid w:val="00CE1127"/>
    <w:rsid w:val="00CE27EA"/>
    <w:rsid w:val="00CE7780"/>
    <w:rsid w:val="00CF027E"/>
    <w:rsid w:val="00CF1A99"/>
    <w:rsid w:val="00CF2CFD"/>
    <w:rsid w:val="00CF3576"/>
    <w:rsid w:val="00CF42BD"/>
    <w:rsid w:val="00CF4430"/>
    <w:rsid w:val="00D03D95"/>
    <w:rsid w:val="00D04C00"/>
    <w:rsid w:val="00D10D96"/>
    <w:rsid w:val="00D11C14"/>
    <w:rsid w:val="00D1439D"/>
    <w:rsid w:val="00D1503C"/>
    <w:rsid w:val="00D164A8"/>
    <w:rsid w:val="00D200BA"/>
    <w:rsid w:val="00D208C6"/>
    <w:rsid w:val="00D25B55"/>
    <w:rsid w:val="00D26F40"/>
    <w:rsid w:val="00D31790"/>
    <w:rsid w:val="00D328C2"/>
    <w:rsid w:val="00D3407C"/>
    <w:rsid w:val="00D3459C"/>
    <w:rsid w:val="00D36131"/>
    <w:rsid w:val="00D41C52"/>
    <w:rsid w:val="00D43937"/>
    <w:rsid w:val="00D44001"/>
    <w:rsid w:val="00D461D1"/>
    <w:rsid w:val="00D46772"/>
    <w:rsid w:val="00D562CF"/>
    <w:rsid w:val="00D5675F"/>
    <w:rsid w:val="00D62B8C"/>
    <w:rsid w:val="00D630E2"/>
    <w:rsid w:val="00D63185"/>
    <w:rsid w:val="00D64D98"/>
    <w:rsid w:val="00D65CED"/>
    <w:rsid w:val="00D70433"/>
    <w:rsid w:val="00D7355E"/>
    <w:rsid w:val="00D75011"/>
    <w:rsid w:val="00D75D1F"/>
    <w:rsid w:val="00D76B1C"/>
    <w:rsid w:val="00D8589C"/>
    <w:rsid w:val="00D93A25"/>
    <w:rsid w:val="00D93B3F"/>
    <w:rsid w:val="00D940E5"/>
    <w:rsid w:val="00DA0883"/>
    <w:rsid w:val="00DA09D1"/>
    <w:rsid w:val="00DA250F"/>
    <w:rsid w:val="00DA262E"/>
    <w:rsid w:val="00DA2C92"/>
    <w:rsid w:val="00DA471C"/>
    <w:rsid w:val="00DA7755"/>
    <w:rsid w:val="00DB1297"/>
    <w:rsid w:val="00DB2E63"/>
    <w:rsid w:val="00DB6C0C"/>
    <w:rsid w:val="00DC12D6"/>
    <w:rsid w:val="00DC326B"/>
    <w:rsid w:val="00DC35B0"/>
    <w:rsid w:val="00DC7754"/>
    <w:rsid w:val="00DC7BBB"/>
    <w:rsid w:val="00DD62E4"/>
    <w:rsid w:val="00DE2A30"/>
    <w:rsid w:val="00DF2A55"/>
    <w:rsid w:val="00DF4865"/>
    <w:rsid w:val="00DF781B"/>
    <w:rsid w:val="00E02910"/>
    <w:rsid w:val="00E11A5B"/>
    <w:rsid w:val="00E14319"/>
    <w:rsid w:val="00E2216D"/>
    <w:rsid w:val="00E23F14"/>
    <w:rsid w:val="00E24360"/>
    <w:rsid w:val="00E24F0F"/>
    <w:rsid w:val="00E25856"/>
    <w:rsid w:val="00E31050"/>
    <w:rsid w:val="00E31121"/>
    <w:rsid w:val="00E355CE"/>
    <w:rsid w:val="00E3721A"/>
    <w:rsid w:val="00E41215"/>
    <w:rsid w:val="00E41A88"/>
    <w:rsid w:val="00E42326"/>
    <w:rsid w:val="00E52EBE"/>
    <w:rsid w:val="00E54615"/>
    <w:rsid w:val="00E652F7"/>
    <w:rsid w:val="00E66E65"/>
    <w:rsid w:val="00E7024A"/>
    <w:rsid w:val="00E70DB2"/>
    <w:rsid w:val="00E71D10"/>
    <w:rsid w:val="00E727AD"/>
    <w:rsid w:val="00E73275"/>
    <w:rsid w:val="00E75765"/>
    <w:rsid w:val="00E817F1"/>
    <w:rsid w:val="00E82045"/>
    <w:rsid w:val="00E83E93"/>
    <w:rsid w:val="00E84809"/>
    <w:rsid w:val="00E85D4D"/>
    <w:rsid w:val="00E86D94"/>
    <w:rsid w:val="00E90300"/>
    <w:rsid w:val="00E92317"/>
    <w:rsid w:val="00E92DA9"/>
    <w:rsid w:val="00E96535"/>
    <w:rsid w:val="00EA18A6"/>
    <w:rsid w:val="00EB1FA8"/>
    <w:rsid w:val="00EB3274"/>
    <w:rsid w:val="00EC0162"/>
    <w:rsid w:val="00EC0E98"/>
    <w:rsid w:val="00EC6335"/>
    <w:rsid w:val="00ED1D99"/>
    <w:rsid w:val="00ED1FD9"/>
    <w:rsid w:val="00ED335C"/>
    <w:rsid w:val="00ED49DE"/>
    <w:rsid w:val="00ED4C41"/>
    <w:rsid w:val="00ED4C42"/>
    <w:rsid w:val="00EE0AB9"/>
    <w:rsid w:val="00EE118E"/>
    <w:rsid w:val="00EE138B"/>
    <w:rsid w:val="00EE2BFA"/>
    <w:rsid w:val="00EF0FA3"/>
    <w:rsid w:val="00EF2BBD"/>
    <w:rsid w:val="00EF5640"/>
    <w:rsid w:val="00F0195C"/>
    <w:rsid w:val="00F01C00"/>
    <w:rsid w:val="00F02C79"/>
    <w:rsid w:val="00F0313B"/>
    <w:rsid w:val="00F07C3A"/>
    <w:rsid w:val="00F1188C"/>
    <w:rsid w:val="00F13AF7"/>
    <w:rsid w:val="00F167E9"/>
    <w:rsid w:val="00F23C10"/>
    <w:rsid w:val="00F26FCF"/>
    <w:rsid w:val="00F3158E"/>
    <w:rsid w:val="00F33B7A"/>
    <w:rsid w:val="00F34D92"/>
    <w:rsid w:val="00F364A3"/>
    <w:rsid w:val="00F40D3B"/>
    <w:rsid w:val="00F41066"/>
    <w:rsid w:val="00F42008"/>
    <w:rsid w:val="00F42243"/>
    <w:rsid w:val="00F502FF"/>
    <w:rsid w:val="00F50314"/>
    <w:rsid w:val="00F52213"/>
    <w:rsid w:val="00F548DB"/>
    <w:rsid w:val="00F558FB"/>
    <w:rsid w:val="00F56B60"/>
    <w:rsid w:val="00F62195"/>
    <w:rsid w:val="00F62FE1"/>
    <w:rsid w:val="00F6357D"/>
    <w:rsid w:val="00F643B3"/>
    <w:rsid w:val="00F71726"/>
    <w:rsid w:val="00F72EAA"/>
    <w:rsid w:val="00F75808"/>
    <w:rsid w:val="00F75FEA"/>
    <w:rsid w:val="00F83635"/>
    <w:rsid w:val="00F84566"/>
    <w:rsid w:val="00F84682"/>
    <w:rsid w:val="00F846A7"/>
    <w:rsid w:val="00F91CD9"/>
    <w:rsid w:val="00F97343"/>
    <w:rsid w:val="00FA4361"/>
    <w:rsid w:val="00FA4EAD"/>
    <w:rsid w:val="00FA6736"/>
    <w:rsid w:val="00FA766D"/>
    <w:rsid w:val="00FB0483"/>
    <w:rsid w:val="00FB2364"/>
    <w:rsid w:val="00FB2A70"/>
    <w:rsid w:val="00FB594C"/>
    <w:rsid w:val="00FB5A3C"/>
    <w:rsid w:val="00FC1985"/>
    <w:rsid w:val="00FD00BE"/>
    <w:rsid w:val="00FD11DA"/>
    <w:rsid w:val="00FE15A4"/>
    <w:rsid w:val="00FE7148"/>
    <w:rsid w:val="00FF6C45"/>
    <w:rsid w:val="00FF791E"/>
    <w:rsid w:val="00FF7A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727D"/>
  <w15:chartTrackingRefBased/>
  <w15:docId w15:val="{DF63EA75-98C7-4961-89EA-34631A9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F0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03D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har"/>
    <w:qFormat/>
    <w:rsid w:val="004427C5"/>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DF5"/>
    <w:pPr>
      <w:tabs>
        <w:tab w:val="center" w:pos="4252"/>
        <w:tab w:val="right" w:pos="8504"/>
      </w:tabs>
    </w:pPr>
  </w:style>
  <w:style w:type="character" w:customStyle="1" w:styleId="CabealhoChar">
    <w:name w:val="Cabeçalho Char"/>
    <w:basedOn w:val="Fontepargpadro"/>
    <w:link w:val="Cabealho"/>
    <w:uiPriority w:val="99"/>
    <w:rsid w:val="00687DF5"/>
  </w:style>
  <w:style w:type="paragraph" w:styleId="Rodap">
    <w:name w:val="footer"/>
    <w:basedOn w:val="Normal"/>
    <w:link w:val="RodapChar"/>
    <w:uiPriority w:val="99"/>
    <w:unhideWhenUsed/>
    <w:rsid w:val="00687DF5"/>
    <w:pPr>
      <w:tabs>
        <w:tab w:val="center" w:pos="4252"/>
        <w:tab w:val="right" w:pos="8504"/>
      </w:tabs>
    </w:pPr>
  </w:style>
  <w:style w:type="character" w:customStyle="1" w:styleId="RodapChar">
    <w:name w:val="Rodapé Char"/>
    <w:basedOn w:val="Fontepargpadro"/>
    <w:link w:val="Rodap"/>
    <w:uiPriority w:val="99"/>
    <w:rsid w:val="00687DF5"/>
  </w:style>
  <w:style w:type="table" w:styleId="Tabelacomgrade">
    <w:name w:val="Table Grid"/>
    <w:basedOn w:val="Tabelanormal"/>
    <w:uiPriority w:val="39"/>
    <w:rsid w:val="0068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811F84"/>
    <w:pPr>
      <w:ind w:left="720"/>
      <w:contextualSpacing/>
    </w:pPr>
  </w:style>
  <w:style w:type="character" w:customStyle="1" w:styleId="Ttulo6Char">
    <w:name w:val="Título 6 Char"/>
    <w:basedOn w:val="Fontepargpadro"/>
    <w:link w:val="Ttulo6"/>
    <w:rsid w:val="004427C5"/>
    <w:rPr>
      <w:rFonts w:ascii="Times New Roman" w:eastAsia="Times New Roman" w:hAnsi="Times New Roman" w:cs="Times New Roman"/>
      <w:b/>
      <w:bCs/>
      <w:lang w:eastAsia="pt-BR"/>
    </w:rPr>
  </w:style>
  <w:style w:type="paragraph" w:styleId="Corpodetexto2">
    <w:name w:val="Body Text 2"/>
    <w:basedOn w:val="Normal"/>
    <w:link w:val="Corpodetexto2Char"/>
    <w:uiPriority w:val="99"/>
    <w:rsid w:val="004427C5"/>
    <w:rPr>
      <w:rFonts w:ascii="Arial" w:hAnsi="Arial"/>
    </w:rPr>
  </w:style>
  <w:style w:type="character" w:customStyle="1" w:styleId="Corpodetexto2Char">
    <w:name w:val="Corpo de texto 2 Char"/>
    <w:basedOn w:val="Fontepargpadro"/>
    <w:link w:val="Corpodetexto2"/>
    <w:uiPriority w:val="99"/>
    <w:rsid w:val="004427C5"/>
    <w:rPr>
      <w:rFonts w:ascii="Arial" w:eastAsia="Times New Roman" w:hAnsi="Arial" w:cs="Times New Roman"/>
      <w:sz w:val="24"/>
      <w:szCs w:val="20"/>
      <w:lang w:eastAsia="pt-BR"/>
    </w:rPr>
  </w:style>
  <w:style w:type="character" w:styleId="Forte">
    <w:name w:val="Strong"/>
    <w:uiPriority w:val="22"/>
    <w:qFormat/>
    <w:rsid w:val="004427C5"/>
    <w:rPr>
      <w:b/>
      <w:bCs/>
    </w:rPr>
  </w:style>
  <w:style w:type="paragraph" w:styleId="NormalWeb">
    <w:name w:val="Normal (Web)"/>
    <w:basedOn w:val="Normal"/>
    <w:uiPriority w:val="99"/>
    <w:unhideWhenUsed/>
    <w:rsid w:val="004427C5"/>
    <w:pPr>
      <w:spacing w:before="100" w:beforeAutospacing="1" w:after="100" w:afterAutospacing="1"/>
    </w:pPr>
  </w:style>
  <w:style w:type="character" w:styleId="Hyperlink">
    <w:name w:val="Hyperlink"/>
    <w:uiPriority w:val="99"/>
    <w:rsid w:val="00385850"/>
    <w:rPr>
      <w:color w:val="0000FF"/>
      <w:u w:val="single"/>
    </w:rPr>
  </w:style>
  <w:style w:type="paragraph" w:customStyle="1" w:styleId="Default">
    <w:name w:val="Default"/>
    <w:rsid w:val="00026DD3"/>
    <w:pPr>
      <w:autoSpaceDE w:val="0"/>
      <w:autoSpaceDN w:val="0"/>
      <w:adjustRightInd w:val="0"/>
      <w:spacing w:after="0" w:line="240" w:lineRule="auto"/>
    </w:pPr>
    <w:rPr>
      <w:rFonts w:ascii="Calibri" w:eastAsia="Times New Roman" w:hAnsi="Calibri" w:cs="Times New Roman"/>
      <w:color w:val="000000"/>
      <w:sz w:val="24"/>
      <w:szCs w:val="24"/>
      <w:lang w:eastAsia="pt-BR"/>
    </w:rPr>
  </w:style>
  <w:style w:type="character" w:customStyle="1" w:styleId="Ttulo1Char">
    <w:name w:val="Título 1 Char"/>
    <w:basedOn w:val="Fontepargpadro"/>
    <w:link w:val="Ttulo1"/>
    <w:uiPriority w:val="9"/>
    <w:rsid w:val="00D03D95"/>
    <w:rPr>
      <w:rFonts w:asciiTheme="majorHAnsi" w:eastAsiaTheme="majorEastAsia" w:hAnsiTheme="majorHAnsi" w:cstheme="majorBidi"/>
      <w:color w:val="2E74B5" w:themeColor="accent1" w:themeShade="BF"/>
      <w:sz w:val="32"/>
      <w:szCs w:val="32"/>
      <w:lang w:eastAsia="pt-BR"/>
    </w:rPr>
  </w:style>
  <w:style w:type="paragraph" w:customStyle="1" w:styleId="identifica">
    <w:name w:val="identifica"/>
    <w:basedOn w:val="Normal"/>
    <w:rsid w:val="00CD60BC"/>
    <w:pPr>
      <w:spacing w:before="100" w:beforeAutospacing="1" w:after="100" w:afterAutospacing="1"/>
    </w:pPr>
  </w:style>
  <w:style w:type="paragraph" w:customStyle="1" w:styleId="dou-paragraph">
    <w:name w:val="dou-paragraph"/>
    <w:basedOn w:val="Normal"/>
    <w:rsid w:val="00CD60BC"/>
    <w:pPr>
      <w:spacing w:before="100" w:beforeAutospacing="1" w:after="100" w:afterAutospacing="1"/>
    </w:pPr>
  </w:style>
  <w:style w:type="character" w:styleId="Refdecomentrio">
    <w:name w:val="annotation reference"/>
    <w:basedOn w:val="Fontepargpadro"/>
    <w:uiPriority w:val="99"/>
    <w:semiHidden/>
    <w:unhideWhenUsed/>
    <w:rsid w:val="00696F58"/>
    <w:rPr>
      <w:sz w:val="16"/>
      <w:szCs w:val="16"/>
    </w:rPr>
  </w:style>
  <w:style w:type="paragraph" w:styleId="Textodecomentrio">
    <w:name w:val="annotation text"/>
    <w:basedOn w:val="Normal"/>
    <w:link w:val="TextodecomentrioChar"/>
    <w:uiPriority w:val="99"/>
    <w:semiHidden/>
    <w:unhideWhenUsed/>
    <w:rsid w:val="00696F58"/>
  </w:style>
  <w:style w:type="character" w:customStyle="1" w:styleId="TextodecomentrioChar">
    <w:name w:val="Texto de comentário Char"/>
    <w:basedOn w:val="Fontepargpadro"/>
    <w:link w:val="Textodecomentrio"/>
    <w:uiPriority w:val="99"/>
    <w:semiHidden/>
    <w:rsid w:val="00696F5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96F58"/>
    <w:rPr>
      <w:b/>
      <w:bCs/>
    </w:rPr>
  </w:style>
  <w:style w:type="character" w:customStyle="1" w:styleId="AssuntodocomentrioChar">
    <w:name w:val="Assunto do comentário Char"/>
    <w:basedOn w:val="TextodecomentrioChar"/>
    <w:link w:val="Assuntodocomentrio"/>
    <w:uiPriority w:val="99"/>
    <w:semiHidden/>
    <w:rsid w:val="00696F58"/>
    <w:rPr>
      <w:rFonts w:ascii="Times New Roman" w:eastAsia="Times New Roman" w:hAnsi="Times New Roman" w:cs="Times New Roman"/>
      <w:b/>
      <w:bCs/>
      <w:sz w:val="20"/>
      <w:szCs w:val="20"/>
      <w:lang w:eastAsia="pt-BR"/>
    </w:rPr>
  </w:style>
  <w:style w:type="paragraph" w:styleId="SemEspaamento">
    <w:name w:val="No Spacing"/>
    <w:uiPriority w:val="1"/>
    <w:qFormat/>
    <w:rsid w:val="00F558FB"/>
    <w:pPr>
      <w:spacing w:after="0" w:line="240" w:lineRule="auto"/>
    </w:pPr>
  </w:style>
  <w:style w:type="paragraph" w:styleId="Corpodetexto">
    <w:name w:val="Body Text"/>
    <w:basedOn w:val="Normal"/>
    <w:link w:val="CorpodetextoChar"/>
    <w:uiPriority w:val="1"/>
    <w:unhideWhenUsed/>
    <w:qFormat/>
    <w:rsid w:val="0038541F"/>
    <w:pPr>
      <w:spacing w:after="120"/>
    </w:pPr>
  </w:style>
  <w:style w:type="character" w:customStyle="1" w:styleId="CorpodetextoChar">
    <w:name w:val="Corpo de texto Char"/>
    <w:basedOn w:val="Fontepargpadro"/>
    <w:link w:val="Corpodetexto"/>
    <w:uiPriority w:val="1"/>
    <w:rsid w:val="0038541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10FA2"/>
    <w:rPr>
      <w:rFonts w:ascii="Segoe UI" w:hAnsi="Segoe UI" w:cs="Segoe UI"/>
      <w:sz w:val="18"/>
      <w:szCs w:val="18"/>
    </w:rPr>
  </w:style>
  <w:style w:type="character" w:customStyle="1" w:styleId="TextodebaloChar">
    <w:name w:val="Texto de balão Char"/>
    <w:basedOn w:val="Fontepargpadro"/>
    <w:link w:val="Textodebalo"/>
    <w:uiPriority w:val="99"/>
    <w:semiHidden/>
    <w:rsid w:val="00210FA2"/>
    <w:rPr>
      <w:rFonts w:ascii="Segoe UI" w:eastAsia="Times New Roman" w:hAnsi="Segoe UI" w:cs="Segoe UI"/>
      <w:sz w:val="18"/>
      <w:szCs w:val="18"/>
      <w:lang w:eastAsia="pt-BR"/>
    </w:rPr>
  </w:style>
  <w:style w:type="paragraph" w:styleId="Reviso">
    <w:name w:val="Revision"/>
    <w:hidden/>
    <w:uiPriority w:val="99"/>
    <w:semiHidden/>
    <w:rsid w:val="0078029C"/>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A7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551">
      <w:bodyDiv w:val="1"/>
      <w:marLeft w:val="0"/>
      <w:marRight w:val="0"/>
      <w:marTop w:val="0"/>
      <w:marBottom w:val="0"/>
      <w:divBdr>
        <w:top w:val="none" w:sz="0" w:space="0" w:color="auto"/>
        <w:left w:val="none" w:sz="0" w:space="0" w:color="auto"/>
        <w:bottom w:val="none" w:sz="0" w:space="0" w:color="auto"/>
        <w:right w:val="none" w:sz="0" w:space="0" w:color="auto"/>
      </w:divBdr>
    </w:div>
    <w:div w:id="145319004">
      <w:bodyDiv w:val="1"/>
      <w:marLeft w:val="0"/>
      <w:marRight w:val="0"/>
      <w:marTop w:val="0"/>
      <w:marBottom w:val="0"/>
      <w:divBdr>
        <w:top w:val="none" w:sz="0" w:space="0" w:color="auto"/>
        <w:left w:val="none" w:sz="0" w:space="0" w:color="auto"/>
        <w:bottom w:val="none" w:sz="0" w:space="0" w:color="auto"/>
        <w:right w:val="none" w:sz="0" w:space="0" w:color="auto"/>
      </w:divBdr>
    </w:div>
    <w:div w:id="190539377">
      <w:bodyDiv w:val="1"/>
      <w:marLeft w:val="0"/>
      <w:marRight w:val="0"/>
      <w:marTop w:val="0"/>
      <w:marBottom w:val="0"/>
      <w:divBdr>
        <w:top w:val="none" w:sz="0" w:space="0" w:color="auto"/>
        <w:left w:val="none" w:sz="0" w:space="0" w:color="auto"/>
        <w:bottom w:val="none" w:sz="0" w:space="0" w:color="auto"/>
        <w:right w:val="none" w:sz="0" w:space="0" w:color="auto"/>
      </w:divBdr>
    </w:div>
    <w:div w:id="265697927">
      <w:bodyDiv w:val="1"/>
      <w:marLeft w:val="0"/>
      <w:marRight w:val="0"/>
      <w:marTop w:val="0"/>
      <w:marBottom w:val="0"/>
      <w:divBdr>
        <w:top w:val="none" w:sz="0" w:space="0" w:color="auto"/>
        <w:left w:val="none" w:sz="0" w:space="0" w:color="auto"/>
        <w:bottom w:val="none" w:sz="0" w:space="0" w:color="auto"/>
        <w:right w:val="none" w:sz="0" w:space="0" w:color="auto"/>
      </w:divBdr>
    </w:div>
    <w:div w:id="280377853">
      <w:bodyDiv w:val="1"/>
      <w:marLeft w:val="0"/>
      <w:marRight w:val="0"/>
      <w:marTop w:val="0"/>
      <w:marBottom w:val="0"/>
      <w:divBdr>
        <w:top w:val="none" w:sz="0" w:space="0" w:color="auto"/>
        <w:left w:val="none" w:sz="0" w:space="0" w:color="auto"/>
        <w:bottom w:val="none" w:sz="0" w:space="0" w:color="auto"/>
        <w:right w:val="none" w:sz="0" w:space="0" w:color="auto"/>
      </w:divBdr>
    </w:div>
    <w:div w:id="301734590">
      <w:bodyDiv w:val="1"/>
      <w:marLeft w:val="0"/>
      <w:marRight w:val="0"/>
      <w:marTop w:val="0"/>
      <w:marBottom w:val="0"/>
      <w:divBdr>
        <w:top w:val="none" w:sz="0" w:space="0" w:color="auto"/>
        <w:left w:val="none" w:sz="0" w:space="0" w:color="auto"/>
        <w:bottom w:val="none" w:sz="0" w:space="0" w:color="auto"/>
        <w:right w:val="none" w:sz="0" w:space="0" w:color="auto"/>
      </w:divBdr>
    </w:div>
    <w:div w:id="381708712">
      <w:bodyDiv w:val="1"/>
      <w:marLeft w:val="0"/>
      <w:marRight w:val="0"/>
      <w:marTop w:val="0"/>
      <w:marBottom w:val="0"/>
      <w:divBdr>
        <w:top w:val="none" w:sz="0" w:space="0" w:color="auto"/>
        <w:left w:val="none" w:sz="0" w:space="0" w:color="auto"/>
        <w:bottom w:val="none" w:sz="0" w:space="0" w:color="auto"/>
        <w:right w:val="none" w:sz="0" w:space="0" w:color="auto"/>
      </w:divBdr>
    </w:div>
    <w:div w:id="387415385">
      <w:bodyDiv w:val="1"/>
      <w:marLeft w:val="0"/>
      <w:marRight w:val="0"/>
      <w:marTop w:val="0"/>
      <w:marBottom w:val="0"/>
      <w:divBdr>
        <w:top w:val="none" w:sz="0" w:space="0" w:color="auto"/>
        <w:left w:val="none" w:sz="0" w:space="0" w:color="auto"/>
        <w:bottom w:val="none" w:sz="0" w:space="0" w:color="auto"/>
        <w:right w:val="none" w:sz="0" w:space="0" w:color="auto"/>
      </w:divBdr>
    </w:div>
    <w:div w:id="532424094">
      <w:bodyDiv w:val="1"/>
      <w:marLeft w:val="0"/>
      <w:marRight w:val="0"/>
      <w:marTop w:val="0"/>
      <w:marBottom w:val="0"/>
      <w:divBdr>
        <w:top w:val="none" w:sz="0" w:space="0" w:color="auto"/>
        <w:left w:val="none" w:sz="0" w:space="0" w:color="auto"/>
        <w:bottom w:val="none" w:sz="0" w:space="0" w:color="auto"/>
        <w:right w:val="none" w:sz="0" w:space="0" w:color="auto"/>
      </w:divBdr>
    </w:div>
    <w:div w:id="550187222">
      <w:bodyDiv w:val="1"/>
      <w:marLeft w:val="0"/>
      <w:marRight w:val="0"/>
      <w:marTop w:val="0"/>
      <w:marBottom w:val="0"/>
      <w:divBdr>
        <w:top w:val="none" w:sz="0" w:space="0" w:color="auto"/>
        <w:left w:val="none" w:sz="0" w:space="0" w:color="auto"/>
        <w:bottom w:val="none" w:sz="0" w:space="0" w:color="auto"/>
        <w:right w:val="none" w:sz="0" w:space="0" w:color="auto"/>
      </w:divBdr>
    </w:div>
    <w:div w:id="575553999">
      <w:bodyDiv w:val="1"/>
      <w:marLeft w:val="0"/>
      <w:marRight w:val="0"/>
      <w:marTop w:val="0"/>
      <w:marBottom w:val="0"/>
      <w:divBdr>
        <w:top w:val="none" w:sz="0" w:space="0" w:color="auto"/>
        <w:left w:val="none" w:sz="0" w:space="0" w:color="auto"/>
        <w:bottom w:val="none" w:sz="0" w:space="0" w:color="auto"/>
        <w:right w:val="none" w:sz="0" w:space="0" w:color="auto"/>
      </w:divBdr>
    </w:div>
    <w:div w:id="633950191">
      <w:bodyDiv w:val="1"/>
      <w:marLeft w:val="0"/>
      <w:marRight w:val="0"/>
      <w:marTop w:val="0"/>
      <w:marBottom w:val="0"/>
      <w:divBdr>
        <w:top w:val="none" w:sz="0" w:space="0" w:color="auto"/>
        <w:left w:val="none" w:sz="0" w:space="0" w:color="auto"/>
        <w:bottom w:val="none" w:sz="0" w:space="0" w:color="auto"/>
        <w:right w:val="none" w:sz="0" w:space="0" w:color="auto"/>
      </w:divBdr>
    </w:div>
    <w:div w:id="670182488">
      <w:bodyDiv w:val="1"/>
      <w:marLeft w:val="0"/>
      <w:marRight w:val="0"/>
      <w:marTop w:val="0"/>
      <w:marBottom w:val="0"/>
      <w:divBdr>
        <w:top w:val="none" w:sz="0" w:space="0" w:color="auto"/>
        <w:left w:val="none" w:sz="0" w:space="0" w:color="auto"/>
        <w:bottom w:val="none" w:sz="0" w:space="0" w:color="auto"/>
        <w:right w:val="none" w:sz="0" w:space="0" w:color="auto"/>
      </w:divBdr>
    </w:div>
    <w:div w:id="673266715">
      <w:bodyDiv w:val="1"/>
      <w:marLeft w:val="0"/>
      <w:marRight w:val="0"/>
      <w:marTop w:val="0"/>
      <w:marBottom w:val="0"/>
      <w:divBdr>
        <w:top w:val="none" w:sz="0" w:space="0" w:color="auto"/>
        <w:left w:val="none" w:sz="0" w:space="0" w:color="auto"/>
        <w:bottom w:val="none" w:sz="0" w:space="0" w:color="auto"/>
        <w:right w:val="none" w:sz="0" w:space="0" w:color="auto"/>
      </w:divBdr>
    </w:div>
    <w:div w:id="737826590">
      <w:bodyDiv w:val="1"/>
      <w:marLeft w:val="0"/>
      <w:marRight w:val="0"/>
      <w:marTop w:val="0"/>
      <w:marBottom w:val="0"/>
      <w:divBdr>
        <w:top w:val="none" w:sz="0" w:space="0" w:color="auto"/>
        <w:left w:val="none" w:sz="0" w:space="0" w:color="auto"/>
        <w:bottom w:val="none" w:sz="0" w:space="0" w:color="auto"/>
        <w:right w:val="none" w:sz="0" w:space="0" w:color="auto"/>
      </w:divBdr>
    </w:div>
    <w:div w:id="776750557">
      <w:bodyDiv w:val="1"/>
      <w:marLeft w:val="0"/>
      <w:marRight w:val="0"/>
      <w:marTop w:val="0"/>
      <w:marBottom w:val="0"/>
      <w:divBdr>
        <w:top w:val="none" w:sz="0" w:space="0" w:color="auto"/>
        <w:left w:val="none" w:sz="0" w:space="0" w:color="auto"/>
        <w:bottom w:val="none" w:sz="0" w:space="0" w:color="auto"/>
        <w:right w:val="none" w:sz="0" w:space="0" w:color="auto"/>
      </w:divBdr>
    </w:div>
    <w:div w:id="819153136">
      <w:bodyDiv w:val="1"/>
      <w:marLeft w:val="0"/>
      <w:marRight w:val="0"/>
      <w:marTop w:val="0"/>
      <w:marBottom w:val="0"/>
      <w:divBdr>
        <w:top w:val="none" w:sz="0" w:space="0" w:color="auto"/>
        <w:left w:val="none" w:sz="0" w:space="0" w:color="auto"/>
        <w:bottom w:val="none" w:sz="0" w:space="0" w:color="auto"/>
        <w:right w:val="none" w:sz="0" w:space="0" w:color="auto"/>
      </w:divBdr>
    </w:div>
    <w:div w:id="832526677">
      <w:bodyDiv w:val="1"/>
      <w:marLeft w:val="0"/>
      <w:marRight w:val="0"/>
      <w:marTop w:val="0"/>
      <w:marBottom w:val="0"/>
      <w:divBdr>
        <w:top w:val="none" w:sz="0" w:space="0" w:color="auto"/>
        <w:left w:val="none" w:sz="0" w:space="0" w:color="auto"/>
        <w:bottom w:val="none" w:sz="0" w:space="0" w:color="auto"/>
        <w:right w:val="none" w:sz="0" w:space="0" w:color="auto"/>
      </w:divBdr>
    </w:div>
    <w:div w:id="847211353">
      <w:bodyDiv w:val="1"/>
      <w:marLeft w:val="0"/>
      <w:marRight w:val="0"/>
      <w:marTop w:val="0"/>
      <w:marBottom w:val="0"/>
      <w:divBdr>
        <w:top w:val="none" w:sz="0" w:space="0" w:color="auto"/>
        <w:left w:val="none" w:sz="0" w:space="0" w:color="auto"/>
        <w:bottom w:val="none" w:sz="0" w:space="0" w:color="auto"/>
        <w:right w:val="none" w:sz="0" w:space="0" w:color="auto"/>
      </w:divBdr>
    </w:div>
    <w:div w:id="943657991">
      <w:bodyDiv w:val="1"/>
      <w:marLeft w:val="0"/>
      <w:marRight w:val="0"/>
      <w:marTop w:val="0"/>
      <w:marBottom w:val="0"/>
      <w:divBdr>
        <w:top w:val="none" w:sz="0" w:space="0" w:color="auto"/>
        <w:left w:val="none" w:sz="0" w:space="0" w:color="auto"/>
        <w:bottom w:val="none" w:sz="0" w:space="0" w:color="auto"/>
        <w:right w:val="none" w:sz="0" w:space="0" w:color="auto"/>
      </w:divBdr>
    </w:div>
    <w:div w:id="964195635">
      <w:bodyDiv w:val="1"/>
      <w:marLeft w:val="0"/>
      <w:marRight w:val="0"/>
      <w:marTop w:val="0"/>
      <w:marBottom w:val="0"/>
      <w:divBdr>
        <w:top w:val="none" w:sz="0" w:space="0" w:color="auto"/>
        <w:left w:val="none" w:sz="0" w:space="0" w:color="auto"/>
        <w:bottom w:val="none" w:sz="0" w:space="0" w:color="auto"/>
        <w:right w:val="none" w:sz="0" w:space="0" w:color="auto"/>
      </w:divBdr>
    </w:div>
    <w:div w:id="972828912">
      <w:bodyDiv w:val="1"/>
      <w:marLeft w:val="0"/>
      <w:marRight w:val="0"/>
      <w:marTop w:val="0"/>
      <w:marBottom w:val="0"/>
      <w:divBdr>
        <w:top w:val="none" w:sz="0" w:space="0" w:color="auto"/>
        <w:left w:val="none" w:sz="0" w:space="0" w:color="auto"/>
        <w:bottom w:val="none" w:sz="0" w:space="0" w:color="auto"/>
        <w:right w:val="none" w:sz="0" w:space="0" w:color="auto"/>
      </w:divBdr>
    </w:div>
    <w:div w:id="1010722035">
      <w:bodyDiv w:val="1"/>
      <w:marLeft w:val="0"/>
      <w:marRight w:val="0"/>
      <w:marTop w:val="0"/>
      <w:marBottom w:val="0"/>
      <w:divBdr>
        <w:top w:val="none" w:sz="0" w:space="0" w:color="auto"/>
        <w:left w:val="none" w:sz="0" w:space="0" w:color="auto"/>
        <w:bottom w:val="none" w:sz="0" w:space="0" w:color="auto"/>
        <w:right w:val="none" w:sz="0" w:space="0" w:color="auto"/>
      </w:divBdr>
    </w:div>
    <w:div w:id="1011563670">
      <w:bodyDiv w:val="1"/>
      <w:marLeft w:val="0"/>
      <w:marRight w:val="0"/>
      <w:marTop w:val="0"/>
      <w:marBottom w:val="0"/>
      <w:divBdr>
        <w:top w:val="none" w:sz="0" w:space="0" w:color="auto"/>
        <w:left w:val="none" w:sz="0" w:space="0" w:color="auto"/>
        <w:bottom w:val="none" w:sz="0" w:space="0" w:color="auto"/>
        <w:right w:val="none" w:sz="0" w:space="0" w:color="auto"/>
      </w:divBdr>
    </w:div>
    <w:div w:id="1069503608">
      <w:bodyDiv w:val="1"/>
      <w:marLeft w:val="0"/>
      <w:marRight w:val="0"/>
      <w:marTop w:val="0"/>
      <w:marBottom w:val="0"/>
      <w:divBdr>
        <w:top w:val="none" w:sz="0" w:space="0" w:color="auto"/>
        <w:left w:val="none" w:sz="0" w:space="0" w:color="auto"/>
        <w:bottom w:val="none" w:sz="0" w:space="0" w:color="auto"/>
        <w:right w:val="none" w:sz="0" w:space="0" w:color="auto"/>
      </w:divBdr>
    </w:div>
    <w:div w:id="1128083928">
      <w:bodyDiv w:val="1"/>
      <w:marLeft w:val="0"/>
      <w:marRight w:val="0"/>
      <w:marTop w:val="0"/>
      <w:marBottom w:val="0"/>
      <w:divBdr>
        <w:top w:val="none" w:sz="0" w:space="0" w:color="auto"/>
        <w:left w:val="none" w:sz="0" w:space="0" w:color="auto"/>
        <w:bottom w:val="none" w:sz="0" w:space="0" w:color="auto"/>
        <w:right w:val="none" w:sz="0" w:space="0" w:color="auto"/>
      </w:divBdr>
    </w:div>
    <w:div w:id="1185830296">
      <w:bodyDiv w:val="1"/>
      <w:marLeft w:val="0"/>
      <w:marRight w:val="0"/>
      <w:marTop w:val="0"/>
      <w:marBottom w:val="0"/>
      <w:divBdr>
        <w:top w:val="none" w:sz="0" w:space="0" w:color="auto"/>
        <w:left w:val="none" w:sz="0" w:space="0" w:color="auto"/>
        <w:bottom w:val="none" w:sz="0" w:space="0" w:color="auto"/>
        <w:right w:val="none" w:sz="0" w:space="0" w:color="auto"/>
      </w:divBdr>
    </w:div>
    <w:div w:id="1206261201">
      <w:bodyDiv w:val="1"/>
      <w:marLeft w:val="0"/>
      <w:marRight w:val="0"/>
      <w:marTop w:val="0"/>
      <w:marBottom w:val="0"/>
      <w:divBdr>
        <w:top w:val="none" w:sz="0" w:space="0" w:color="auto"/>
        <w:left w:val="none" w:sz="0" w:space="0" w:color="auto"/>
        <w:bottom w:val="none" w:sz="0" w:space="0" w:color="auto"/>
        <w:right w:val="none" w:sz="0" w:space="0" w:color="auto"/>
      </w:divBdr>
    </w:div>
    <w:div w:id="1224020868">
      <w:bodyDiv w:val="1"/>
      <w:marLeft w:val="0"/>
      <w:marRight w:val="0"/>
      <w:marTop w:val="0"/>
      <w:marBottom w:val="0"/>
      <w:divBdr>
        <w:top w:val="none" w:sz="0" w:space="0" w:color="auto"/>
        <w:left w:val="none" w:sz="0" w:space="0" w:color="auto"/>
        <w:bottom w:val="none" w:sz="0" w:space="0" w:color="auto"/>
        <w:right w:val="none" w:sz="0" w:space="0" w:color="auto"/>
      </w:divBdr>
    </w:div>
    <w:div w:id="1282108178">
      <w:bodyDiv w:val="1"/>
      <w:marLeft w:val="0"/>
      <w:marRight w:val="0"/>
      <w:marTop w:val="0"/>
      <w:marBottom w:val="0"/>
      <w:divBdr>
        <w:top w:val="none" w:sz="0" w:space="0" w:color="auto"/>
        <w:left w:val="none" w:sz="0" w:space="0" w:color="auto"/>
        <w:bottom w:val="none" w:sz="0" w:space="0" w:color="auto"/>
        <w:right w:val="none" w:sz="0" w:space="0" w:color="auto"/>
      </w:divBdr>
    </w:div>
    <w:div w:id="1314413019">
      <w:bodyDiv w:val="1"/>
      <w:marLeft w:val="0"/>
      <w:marRight w:val="0"/>
      <w:marTop w:val="0"/>
      <w:marBottom w:val="0"/>
      <w:divBdr>
        <w:top w:val="none" w:sz="0" w:space="0" w:color="auto"/>
        <w:left w:val="none" w:sz="0" w:space="0" w:color="auto"/>
        <w:bottom w:val="none" w:sz="0" w:space="0" w:color="auto"/>
        <w:right w:val="none" w:sz="0" w:space="0" w:color="auto"/>
      </w:divBdr>
    </w:div>
    <w:div w:id="1356731063">
      <w:bodyDiv w:val="1"/>
      <w:marLeft w:val="0"/>
      <w:marRight w:val="0"/>
      <w:marTop w:val="0"/>
      <w:marBottom w:val="0"/>
      <w:divBdr>
        <w:top w:val="none" w:sz="0" w:space="0" w:color="auto"/>
        <w:left w:val="none" w:sz="0" w:space="0" w:color="auto"/>
        <w:bottom w:val="none" w:sz="0" w:space="0" w:color="auto"/>
        <w:right w:val="none" w:sz="0" w:space="0" w:color="auto"/>
      </w:divBdr>
    </w:div>
    <w:div w:id="1420179248">
      <w:bodyDiv w:val="1"/>
      <w:marLeft w:val="0"/>
      <w:marRight w:val="0"/>
      <w:marTop w:val="0"/>
      <w:marBottom w:val="0"/>
      <w:divBdr>
        <w:top w:val="none" w:sz="0" w:space="0" w:color="auto"/>
        <w:left w:val="none" w:sz="0" w:space="0" w:color="auto"/>
        <w:bottom w:val="none" w:sz="0" w:space="0" w:color="auto"/>
        <w:right w:val="none" w:sz="0" w:space="0" w:color="auto"/>
      </w:divBdr>
    </w:div>
    <w:div w:id="1442383939">
      <w:bodyDiv w:val="1"/>
      <w:marLeft w:val="0"/>
      <w:marRight w:val="0"/>
      <w:marTop w:val="0"/>
      <w:marBottom w:val="0"/>
      <w:divBdr>
        <w:top w:val="none" w:sz="0" w:space="0" w:color="auto"/>
        <w:left w:val="none" w:sz="0" w:space="0" w:color="auto"/>
        <w:bottom w:val="none" w:sz="0" w:space="0" w:color="auto"/>
        <w:right w:val="none" w:sz="0" w:space="0" w:color="auto"/>
      </w:divBdr>
    </w:div>
    <w:div w:id="1445341480">
      <w:bodyDiv w:val="1"/>
      <w:marLeft w:val="0"/>
      <w:marRight w:val="0"/>
      <w:marTop w:val="0"/>
      <w:marBottom w:val="0"/>
      <w:divBdr>
        <w:top w:val="none" w:sz="0" w:space="0" w:color="auto"/>
        <w:left w:val="none" w:sz="0" w:space="0" w:color="auto"/>
        <w:bottom w:val="none" w:sz="0" w:space="0" w:color="auto"/>
        <w:right w:val="none" w:sz="0" w:space="0" w:color="auto"/>
      </w:divBdr>
    </w:div>
    <w:div w:id="1532954889">
      <w:bodyDiv w:val="1"/>
      <w:marLeft w:val="0"/>
      <w:marRight w:val="0"/>
      <w:marTop w:val="0"/>
      <w:marBottom w:val="0"/>
      <w:divBdr>
        <w:top w:val="none" w:sz="0" w:space="0" w:color="auto"/>
        <w:left w:val="none" w:sz="0" w:space="0" w:color="auto"/>
        <w:bottom w:val="none" w:sz="0" w:space="0" w:color="auto"/>
        <w:right w:val="none" w:sz="0" w:space="0" w:color="auto"/>
      </w:divBdr>
    </w:div>
    <w:div w:id="1558472422">
      <w:bodyDiv w:val="1"/>
      <w:marLeft w:val="0"/>
      <w:marRight w:val="0"/>
      <w:marTop w:val="0"/>
      <w:marBottom w:val="0"/>
      <w:divBdr>
        <w:top w:val="none" w:sz="0" w:space="0" w:color="auto"/>
        <w:left w:val="none" w:sz="0" w:space="0" w:color="auto"/>
        <w:bottom w:val="none" w:sz="0" w:space="0" w:color="auto"/>
        <w:right w:val="none" w:sz="0" w:space="0" w:color="auto"/>
      </w:divBdr>
    </w:div>
    <w:div w:id="1590039908">
      <w:bodyDiv w:val="1"/>
      <w:marLeft w:val="0"/>
      <w:marRight w:val="0"/>
      <w:marTop w:val="0"/>
      <w:marBottom w:val="0"/>
      <w:divBdr>
        <w:top w:val="none" w:sz="0" w:space="0" w:color="auto"/>
        <w:left w:val="none" w:sz="0" w:space="0" w:color="auto"/>
        <w:bottom w:val="none" w:sz="0" w:space="0" w:color="auto"/>
        <w:right w:val="none" w:sz="0" w:space="0" w:color="auto"/>
      </w:divBdr>
    </w:div>
    <w:div w:id="1645694017">
      <w:bodyDiv w:val="1"/>
      <w:marLeft w:val="0"/>
      <w:marRight w:val="0"/>
      <w:marTop w:val="0"/>
      <w:marBottom w:val="0"/>
      <w:divBdr>
        <w:top w:val="none" w:sz="0" w:space="0" w:color="auto"/>
        <w:left w:val="none" w:sz="0" w:space="0" w:color="auto"/>
        <w:bottom w:val="none" w:sz="0" w:space="0" w:color="auto"/>
        <w:right w:val="none" w:sz="0" w:space="0" w:color="auto"/>
      </w:divBdr>
    </w:div>
    <w:div w:id="1711106812">
      <w:bodyDiv w:val="1"/>
      <w:marLeft w:val="0"/>
      <w:marRight w:val="0"/>
      <w:marTop w:val="0"/>
      <w:marBottom w:val="0"/>
      <w:divBdr>
        <w:top w:val="none" w:sz="0" w:space="0" w:color="auto"/>
        <w:left w:val="none" w:sz="0" w:space="0" w:color="auto"/>
        <w:bottom w:val="none" w:sz="0" w:space="0" w:color="auto"/>
        <w:right w:val="none" w:sz="0" w:space="0" w:color="auto"/>
      </w:divBdr>
    </w:div>
    <w:div w:id="1730566641">
      <w:bodyDiv w:val="1"/>
      <w:marLeft w:val="0"/>
      <w:marRight w:val="0"/>
      <w:marTop w:val="0"/>
      <w:marBottom w:val="0"/>
      <w:divBdr>
        <w:top w:val="none" w:sz="0" w:space="0" w:color="auto"/>
        <w:left w:val="none" w:sz="0" w:space="0" w:color="auto"/>
        <w:bottom w:val="none" w:sz="0" w:space="0" w:color="auto"/>
        <w:right w:val="none" w:sz="0" w:space="0" w:color="auto"/>
      </w:divBdr>
    </w:div>
    <w:div w:id="1731880493">
      <w:bodyDiv w:val="1"/>
      <w:marLeft w:val="0"/>
      <w:marRight w:val="0"/>
      <w:marTop w:val="0"/>
      <w:marBottom w:val="0"/>
      <w:divBdr>
        <w:top w:val="none" w:sz="0" w:space="0" w:color="auto"/>
        <w:left w:val="none" w:sz="0" w:space="0" w:color="auto"/>
        <w:bottom w:val="none" w:sz="0" w:space="0" w:color="auto"/>
        <w:right w:val="none" w:sz="0" w:space="0" w:color="auto"/>
      </w:divBdr>
    </w:div>
    <w:div w:id="1737514417">
      <w:bodyDiv w:val="1"/>
      <w:marLeft w:val="0"/>
      <w:marRight w:val="0"/>
      <w:marTop w:val="0"/>
      <w:marBottom w:val="0"/>
      <w:divBdr>
        <w:top w:val="none" w:sz="0" w:space="0" w:color="auto"/>
        <w:left w:val="none" w:sz="0" w:space="0" w:color="auto"/>
        <w:bottom w:val="none" w:sz="0" w:space="0" w:color="auto"/>
        <w:right w:val="none" w:sz="0" w:space="0" w:color="auto"/>
      </w:divBdr>
    </w:div>
    <w:div w:id="1749304717">
      <w:bodyDiv w:val="1"/>
      <w:marLeft w:val="0"/>
      <w:marRight w:val="0"/>
      <w:marTop w:val="0"/>
      <w:marBottom w:val="0"/>
      <w:divBdr>
        <w:top w:val="none" w:sz="0" w:space="0" w:color="auto"/>
        <w:left w:val="none" w:sz="0" w:space="0" w:color="auto"/>
        <w:bottom w:val="none" w:sz="0" w:space="0" w:color="auto"/>
        <w:right w:val="none" w:sz="0" w:space="0" w:color="auto"/>
      </w:divBdr>
    </w:div>
    <w:div w:id="1778520425">
      <w:bodyDiv w:val="1"/>
      <w:marLeft w:val="0"/>
      <w:marRight w:val="0"/>
      <w:marTop w:val="0"/>
      <w:marBottom w:val="0"/>
      <w:divBdr>
        <w:top w:val="none" w:sz="0" w:space="0" w:color="auto"/>
        <w:left w:val="none" w:sz="0" w:space="0" w:color="auto"/>
        <w:bottom w:val="none" w:sz="0" w:space="0" w:color="auto"/>
        <w:right w:val="none" w:sz="0" w:space="0" w:color="auto"/>
      </w:divBdr>
    </w:div>
    <w:div w:id="1876693258">
      <w:bodyDiv w:val="1"/>
      <w:marLeft w:val="0"/>
      <w:marRight w:val="0"/>
      <w:marTop w:val="0"/>
      <w:marBottom w:val="0"/>
      <w:divBdr>
        <w:top w:val="none" w:sz="0" w:space="0" w:color="auto"/>
        <w:left w:val="none" w:sz="0" w:space="0" w:color="auto"/>
        <w:bottom w:val="none" w:sz="0" w:space="0" w:color="auto"/>
        <w:right w:val="none" w:sz="0" w:space="0" w:color="auto"/>
      </w:divBdr>
    </w:div>
    <w:div w:id="1915238123">
      <w:bodyDiv w:val="1"/>
      <w:marLeft w:val="0"/>
      <w:marRight w:val="0"/>
      <w:marTop w:val="0"/>
      <w:marBottom w:val="0"/>
      <w:divBdr>
        <w:top w:val="none" w:sz="0" w:space="0" w:color="auto"/>
        <w:left w:val="none" w:sz="0" w:space="0" w:color="auto"/>
        <w:bottom w:val="none" w:sz="0" w:space="0" w:color="auto"/>
        <w:right w:val="none" w:sz="0" w:space="0" w:color="auto"/>
      </w:divBdr>
    </w:div>
    <w:div w:id="1917517987">
      <w:bodyDiv w:val="1"/>
      <w:marLeft w:val="0"/>
      <w:marRight w:val="0"/>
      <w:marTop w:val="0"/>
      <w:marBottom w:val="0"/>
      <w:divBdr>
        <w:top w:val="none" w:sz="0" w:space="0" w:color="auto"/>
        <w:left w:val="none" w:sz="0" w:space="0" w:color="auto"/>
        <w:bottom w:val="none" w:sz="0" w:space="0" w:color="auto"/>
        <w:right w:val="none" w:sz="0" w:space="0" w:color="auto"/>
      </w:divBdr>
    </w:div>
    <w:div w:id="1960913688">
      <w:bodyDiv w:val="1"/>
      <w:marLeft w:val="0"/>
      <w:marRight w:val="0"/>
      <w:marTop w:val="0"/>
      <w:marBottom w:val="0"/>
      <w:divBdr>
        <w:top w:val="none" w:sz="0" w:space="0" w:color="auto"/>
        <w:left w:val="none" w:sz="0" w:space="0" w:color="auto"/>
        <w:bottom w:val="none" w:sz="0" w:space="0" w:color="auto"/>
        <w:right w:val="none" w:sz="0" w:space="0" w:color="auto"/>
      </w:divBdr>
    </w:div>
    <w:div w:id="2010792654">
      <w:bodyDiv w:val="1"/>
      <w:marLeft w:val="0"/>
      <w:marRight w:val="0"/>
      <w:marTop w:val="0"/>
      <w:marBottom w:val="0"/>
      <w:divBdr>
        <w:top w:val="none" w:sz="0" w:space="0" w:color="auto"/>
        <w:left w:val="none" w:sz="0" w:space="0" w:color="auto"/>
        <w:bottom w:val="none" w:sz="0" w:space="0" w:color="auto"/>
        <w:right w:val="none" w:sz="0" w:space="0" w:color="auto"/>
      </w:divBdr>
    </w:div>
    <w:div w:id="2058047734">
      <w:bodyDiv w:val="1"/>
      <w:marLeft w:val="0"/>
      <w:marRight w:val="0"/>
      <w:marTop w:val="0"/>
      <w:marBottom w:val="0"/>
      <w:divBdr>
        <w:top w:val="none" w:sz="0" w:space="0" w:color="auto"/>
        <w:left w:val="none" w:sz="0" w:space="0" w:color="auto"/>
        <w:bottom w:val="none" w:sz="0" w:space="0" w:color="auto"/>
        <w:right w:val="none" w:sz="0" w:space="0" w:color="auto"/>
      </w:divBdr>
    </w:div>
    <w:div w:id="2142113503">
      <w:bodyDiv w:val="1"/>
      <w:marLeft w:val="0"/>
      <w:marRight w:val="0"/>
      <w:marTop w:val="0"/>
      <w:marBottom w:val="0"/>
      <w:divBdr>
        <w:top w:val="none" w:sz="0" w:space="0" w:color="auto"/>
        <w:left w:val="none" w:sz="0" w:space="0" w:color="auto"/>
        <w:bottom w:val="none" w:sz="0" w:space="0" w:color="auto"/>
        <w:right w:val="none" w:sz="0" w:space="0" w:color="auto"/>
      </w:divBdr>
    </w:div>
    <w:div w:id="21430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5AC9-0307-488D-B479-A684C9A1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1617</Words>
  <Characters>8737</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Ribeiro</dc:creator>
  <cp:keywords/>
  <dc:description/>
  <cp:lastModifiedBy>Fabricia Pavesi Helmer</cp:lastModifiedBy>
  <cp:revision>4</cp:revision>
  <cp:lastPrinted>2021-06-15T20:20:00Z</cp:lastPrinted>
  <dcterms:created xsi:type="dcterms:W3CDTF">2023-08-17T14:40:00Z</dcterms:created>
  <dcterms:modified xsi:type="dcterms:W3CDTF">2023-08-17T14:44:00Z</dcterms:modified>
</cp:coreProperties>
</file>