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ADEED" w14:textId="77777777" w:rsidR="00C62581" w:rsidRDefault="00C62581" w:rsidP="00601820">
      <w:pPr>
        <w:jc w:val="center"/>
      </w:pPr>
    </w:p>
    <w:p w14:paraId="3346E717" w14:textId="77777777" w:rsidR="003947F7" w:rsidRDefault="00014B00" w:rsidP="00014B00">
      <w:pPr>
        <w:jc w:val="center"/>
        <w:rPr>
          <w:b/>
        </w:rPr>
      </w:pPr>
      <w:r w:rsidRPr="00014B00">
        <w:rPr>
          <w:b/>
        </w:rPr>
        <w:t xml:space="preserve">POLÍTICA </w:t>
      </w:r>
      <w:r w:rsidR="00337E64">
        <w:rPr>
          <w:b/>
        </w:rPr>
        <w:t>DE XXXXXXXXX</w:t>
      </w:r>
    </w:p>
    <w:p w14:paraId="421C31A7" w14:textId="77777777" w:rsidR="00014B00" w:rsidRDefault="00014B00" w:rsidP="00014B00">
      <w:pPr>
        <w:jc w:val="center"/>
        <w:rPr>
          <w:b/>
        </w:rPr>
      </w:pPr>
    </w:p>
    <w:p w14:paraId="4EA99FE8" w14:textId="77777777" w:rsidR="00014B00" w:rsidRPr="00014B00" w:rsidRDefault="00014B00" w:rsidP="00014B00">
      <w:pPr>
        <w:jc w:val="center"/>
        <w:rPr>
          <w:b/>
        </w:rPr>
      </w:pPr>
    </w:p>
    <w:p w14:paraId="5C686D55" w14:textId="77777777" w:rsidR="003947F7" w:rsidRPr="00FE185C" w:rsidRDefault="003947F7" w:rsidP="003947F7">
      <w:pPr>
        <w:pStyle w:val="PargrafodaLista"/>
        <w:spacing w:after="0" w:line="360" w:lineRule="auto"/>
        <w:jc w:val="center"/>
        <w:rPr>
          <w:rFonts w:eastAsia="Times New Roman" w:cstheme="minorHAnsi"/>
          <w:b/>
        </w:rPr>
      </w:pPr>
      <w:r w:rsidRPr="00FE185C">
        <w:rPr>
          <w:rFonts w:eastAsia="Times New Roman" w:cstheme="minorHAnsi"/>
          <w:b/>
        </w:rPr>
        <w:t>APROVAÇÃO PERANTE O CONSELHO CURADOR</w:t>
      </w:r>
    </w:p>
    <w:p w14:paraId="2D373EDB" w14:textId="77777777" w:rsidR="003947F7" w:rsidRPr="00FE185C" w:rsidRDefault="003947F7" w:rsidP="003947F7">
      <w:pPr>
        <w:spacing w:before="120" w:after="0" w:line="360" w:lineRule="auto"/>
        <w:jc w:val="both"/>
        <w:rPr>
          <w:rFonts w:eastAsia="Times New Roman" w:cstheme="minorHAnsi"/>
        </w:rPr>
      </w:pPr>
      <w:r w:rsidRPr="00FE185C">
        <w:rPr>
          <w:rFonts w:eastAsia="Times New Roman" w:cstheme="minorHAnsi"/>
        </w:rPr>
        <w:t xml:space="preserve">A presente Política foi aprovada pelo Conselho Curador da Fundação Estadual de Inovação em Saúde - </w:t>
      </w:r>
      <w:proofErr w:type="spellStart"/>
      <w:r w:rsidRPr="00FE185C">
        <w:rPr>
          <w:rFonts w:eastAsia="Times New Roman" w:cstheme="minorHAnsi"/>
        </w:rPr>
        <w:t>iNOVA</w:t>
      </w:r>
      <w:proofErr w:type="spellEnd"/>
      <w:r w:rsidRPr="00FE185C">
        <w:rPr>
          <w:rFonts w:eastAsia="Times New Roman" w:cstheme="minorHAnsi"/>
        </w:rPr>
        <w:t xml:space="preserve"> Capixaba, em </w:t>
      </w:r>
      <w:proofErr w:type="spellStart"/>
      <w:r w:rsidRPr="00FE185C">
        <w:rPr>
          <w:rFonts w:eastAsia="Times New Roman" w:cstheme="minorHAnsi"/>
        </w:rPr>
        <w:t>xx</w:t>
      </w:r>
      <w:proofErr w:type="spellEnd"/>
      <w:r w:rsidRPr="00FE185C">
        <w:rPr>
          <w:rFonts w:eastAsia="Times New Roman" w:cstheme="minorHAnsi"/>
        </w:rPr>
        <w:t>/</w:t>
      </w:r>
      <w:proofErr w:type="spellStart"/>
      <w:r w:rsidRPr="00FE185C">
        <w:rPr>
          <w:rFonts w:eastAsia="Times New Roman" w:cstheme="minorHAnsi"/>
        </w:rPr>
        <w:t>xx</w:t>
      </w:r>
      <w:proofErr w:type="spellEnd"/>
      <w:r w:rsidRPr="00FE185C">
        <w:rPr>
          <w:rFonts w:eastAsia="Times New Roman" w:cstheme="minorHAnsi"/>
        </w:rPr>
        <w:t>/</w:t>
      </w:r>
      <w:proofErr w:type="spellStart"/>
      <w:r w:rsidRPr="00FE185C">
        <w:rPr>
          <w:rFonts w:eastAsia="Times New Roman" w:cstheme="minorHAnsi"/>
        </w:rPr>
        <w:t>xxxx</w:t>
      </w:r>
      <w:proofErr w:type="spellEnd"/>
      <w:r w:rsidRPr="00FE185C">
        <w:rPr>
          <w:rFonts w:eastAsia="Times New Roman" w:cstheme="minorHAnsi"/>
        </w:rPr>
        <w:t xml:space="preserve"> – ata da XXª Reunião do Conselho Curador – em sessão XXXXXX.</w:t>
      </w:r>
    </w:p>
    <w:p w14:paraId="3B731D64" w14:textId="77777777" w:rsidR="003947F7" w:rsidRPr="00FE185C" w:rsidRDefault="003947F7" w:rsidP="003947F7">
      <w:pPr>
        <w:spacing w:after="0" w:line="360" w:lineRule="auto"/>
        <w:jc w:val="both"/>
        <w:rPr>
          <w:rFonts w:eastAsia="Times New Roman" w:cstheme="minorHAnsi"/>
        </w:rPr>
      </w:pPr>
    </w:p>
    <w:p w14:paraId="4A3B6A42" w14:textId="77777777" w:rsidR="003947F7" w:rsidRPr="00FE185C" w:rsidRDefault="003947F7" w:rsidP="003947F7">
      <w:pPr>
        <w:spacing w:after="0" w:line="360" w:lineRule="auto"/>
        <w:jc w:val="both"/>
        <w:rPr>
          <w:rFonts w:eastAsia="Times New Roman" w:cstheme="minorHAnsi"/>
        </w:rPr>
      </w:pPr>
    </w:p>
    <w:p w14:paraId="64683327" w14:textId="77777777" w:rsidR="003947F7" w:rsidRPr="00FE185C" w:rsidRDefault="003947F7" w:rsidP="003947F7">
      <w:pPr>
        <w:pStyle w:val="Ttulo1"/>
        <w:numPr>
          <w:ilvl w:val="0"/>
          <w:numId w:val="1"/>
        </w:numPr>
        <w:spacing w:after="120" w:line="360" w:lineRule="auto"/>
        <w:ind w:left="360"/>
        <w:jc w:val="both"/>
        <w:rPr>
          <w:rFonts w:eastAsia="Times New Roman" w:cstheme="minorHAnsi"/>
          <w:b w:val="0"/>
          <w:sz w:val="22"/>
          <w:szCs w:val="22"/>
        </w:rPr>
      </w:pPr>
      <w:bookmarkStart w:id="0" w:name="_Toc111793680"/>
      <w:r w:rsidRPr="00FE185C">
        <w:rPr>
          <w:rFonts w:eastAsia="Times New Roman" w:cstheme="minorHAnsi"/>
          <w:sz w:val="22"/>
          <w:szCs w:val="22"/>
        </w:rPr>
        <w:t>Finalidade</w:t>
      </w:r>
      <w:bookmarkEnd w:id="0"/>
    </w:p>
    <w:p w14:paraId="0C7F3C75" w14:textId="77777777" w:rsidR="003947F7" w:rsidRPr="00FE185C" w:rsidRDefault="003947F7" w:rsidP="003947F7">
      <w:pPr>
        <w:pStyle w:val="Ttulo1"/>
        <w:numPr>
          <w:ilvl w:val="0"/>
          <w:numId w:val="1"/>
        </w:numPr>
        <w:spacing w:before="360" w:after="240" w:line="360" w:lineRule="auto"/>
        <w:ind w:left="360"/>
        <w:jc w:val="both"/>
        <w:rPr>
          <w:rFonts w:eastAsia="Times New Roman" w:cstheme="minorHAnsi"/>
          <w:sz w:val="22"/>
          <w:szCs w:val="22"/>
        </w:rPr>
      </w:pPr>
      <w:bookmarkStart w:id="1" w:name="_Toc111793681"/>
      <w:bookmarkStart w:id="2" w:name="_Toc58333330"/>
      <w:r w:rsidRPr="00FE185C">
        <w:rPr>
          <w:rFonts w:eastAsia="Times New Roman" w:cstheme="minorHAnsi"/>
          <w:sz w:val="22"/>
          <w:szCs w:val="22"/>
        </w:rPr>
        <w:t>Abrangência</w:t>
      </w:r>
      <w:bookmarkEnd w:id="1"/>
      <w:r w:rsidRPr="00FE185C">
        <w:rPr>
          <w:rFonts w:eastAsia="Times New Roman" w:cstheme="minorHAnsi"/>
          <w:sz w:val="22"/>
          <w:szCs w:val="22"/>
        </w:rPr>
        <w:t xml:space="preserve"> </w:t>
      </w:r>
      <w:bookmarkEnd w:id="2"/>
    </w:p>
    <w:p w14:paraId="083F0D74" w14:textId="77777777" w:rsidR="003947F7" w:rsidRPr="00FE185C" w:rsidRDefault="003947F7" w:rsidP="003947F7">
      <w:pPr>
        <w:pStyle w:val="PargrafodaLista"/>
        <w:numPr>
          <w:ilvl w:val="0"/>
          <w:numId w:val="2"/>
        </w:numPr>
        <w:jc w:val="both"/>
        <w:rPr>
          <w:rFonts w:cstheme="minorHAnsi"/>
          <w:vanish/>
        </w:rPr>
      </w:pPr>
    </w:p>
    <w:p w14:paraId="75F3D069" w14:textId="77777777" w:rsidR="003947F7" w:rsidRPr="00FE185C" w:rsidRDefault="003947F7" w:rsidP="003947F7">
      <w:pPr>
        <w:pStyle w:val="Ttulo1"/>
        <w:numPr>
          <w:ilvl w:val="0"/>
          <w:numId w:val="1"/>
        </w:numPr>
        <w:spacing w:before="360" w:after="240" w:line="360" w:lineRule="auto"/>
        <w:ind w:left="360"/>
        <w:jc w:val="both"/>
        <w:rPr>
          <w:rFonts w:eastAsia="Times New Roman" w:cstheme="minorHAnsi"/>
          <w:sz w:val="22"/>
          <w:szCs w:val="22"/>
        </w:rPr>
      </w:pPr>
      <w:bookmarkStart w:id="3" w:name="_Toc58333331"/>
      <w:bookmarkStart w:id="4" w:name="_Toc111793682"/>
      <w:r w:rsidRPr="00FE185C">
        <w:rPr>
          <w:rFonts w:eastAsia="Times New Roman" w:cstheme="minorHAnsi"/>
          <w:sz w:val="22"/>
          <w:szCs w:val="22"/>
        </w:rPr>
        <w:t>Regulação</w:t>
      </w:r>
      <w:bookmarkEnd w:id="3"/>
      <w:bookmarkEnd w:id="4"/>
    </w:p>
    <w:p w14:paraId="258F51F8" w14:textId="77777777" w:rsidR="003947F7" w:rsidRPr="00FE185C" w:rsidRDefault="003947F7" w:rsidP="003947F7">
      <w:pPr>
        <w:pStyle w:val="PargrafodaLista"/>
        <w:numPr>
          <w:ilvl w:val="0"/>
          <w:numId w:val="2"/>
        </w:numPr>
        <w:rPr>
          <w:rFonts w:cstheme="minorHAnsi"/>
          <w:vanish/>
        </w:rPr>
      </w:pPr>
    </w:p>
    <w:p w14:paraId="06485A75" w14:textId="77777777" w:rsidR="003947F7" w:rsidRPr="00FE185C" w:rsidRDefault="003947F7" w:rsidP="003947F7">
      <w:pPr>
        <w:pStyle w:val="Ttulo1"/>
        <w:numPr>
          <w:ilvl w:val="0"/>
          <w:numId w:val="1"/>
        </w:numPr>
        <w:spacing w:before="360" w:after="360"/>
        <w:ind w:left="360"/>
        <w:rPr>
          <w:rFonts w:cstheme="minorHAnsi"/>
          <w:sz w:val="22"/>
          <w:szCs w:val="22"/>
        </w:rPr>
      </w:pPr>
      <w:bookmarkStart w:id="5" w:name="_Toc58333332"/>
      <w:bookmarkStart w:id="6" w:name="_Toc111793683"/>
      <w:r w:rsidRPr="00FE185C">
        <w:rPr>
          <w:rFonts w:cstheme="minorHAnsi"/>
          <w:sz w:val="22"/>
          <w:szCs w:val="22"/>
        </w:rPr>
        <w:t>Periodicidade de Revisão</w:t>
      </w:r>
      <w:bookmarkEnd w:id="5"/>
      <w:bookmarkEnd w:id="6"/>
    </w:p>
    <w:p w14:paraId="20C2F94C" w14:textId="77777777" w:rsidR="003947F7" w:rsidRPr="00FE185C" w:rsidRDefault="003947F7" w:rsidP="003947F7">
      <w:pPr>
        <w:pStyle w:val="PargrafodaLista"/>
        <w:numPr>
          <w:ilvl w:val="0"/>
          <w:numId w:val="2"/>
        </w:numPr>
        <w:jc w:val="both"/>
        <w:rPr>
          <w:rFonts w:cstheme="minorHAnsi"/>
          <w:vanish/>
        </w:rPr>
      </w:pPr>
    </w:p>
    <w:p w14:paraId="72E29453" w14:textId="77777777" w:rsidR="00675B5D" w:rsidRDefault="003947F7" w:rsidP="00675B5D">
      <w:pPr>
        <w:jc w:val="both"/>
        <w:rPr>
          <w:rFonts w:cstheme="minorHAnsi"/>
        </w:rPr>
      </w:pPr>
      <w:r w:rsidRPr="00FE185C">
        <w:rPr>
          <w:rFonts w:cstheme="minorHAnsi"/>
        </w:rPr>
        <w:t>Esta Política deverá ser revisada, no mínimo, a cada 2 (dois) anos ou, extraordinariamente, a qualquer tempo – observando eventuais alterações legais, normativas ou estatutárias – sendo submetida às instâncias competentes, conforme previsão estatutária, para deliberação.</w:t>
      </w:r>
    </w:p>
    <w:p w14:paraId="79612B6F" w14:textId="77777777" w:rsidR="00675B5D" w:rsidRPr="00FE185C" w:rsidRDefault="00675B5D" w:rsidP="00675B5D">
      <w:pPr>
        <w:pStyle w:val="PargrafodaLista"/>
        <w:numPr>
          <w:ilvl w:val="0"/>
          <w:numId w:val="2"/>
        </w:numPr>
        <w:spacing w:before="120" w:after="120" w:line="360" w:lineRule="auto"/>
        <w:jc w:val="both"/>
        <w:rPr>
          <w:rFonts w:cstheme="minorHAnsi"/>
          <w:vanish/>
        </w:rPr>
      </w:pPr>
    </w:p>
    <w:p w14:paraId="1FCC481F" w14:textId="77777777" w:rsidR="00675B5D" w:rsidRPr="00675B5D" w:rsidRDefault="00675B5D" w:rsidP="00675B5D">
      <w:pPr>
        <w:pStyle w:val="Ttulo1"/>
        <w:numPr>
          <w:ilvl w:val="0"/>
          <w:numId w:val="1"/>
        </w:numPr>
        <w:spacing w:before="360" w:after="360" w:line="360" w:lineRule="auto"/>
        <w:ind w:left="360"/>
        <w:jc w:val="both"/>
        <w:rPr>
          <w:rFonts w:eastAsia="Times New Roman" w:cstheme="minorHAnsi"/>
          <w:sz w:val="22"/>
          <w:szCs w:val="22"/>
        </w:rPr>
      </w:pPr>
      <w:r w:rsidRPr="00675B5D">
        <w:rPr>
          <w:rFonts w:eastAsia="Times New Roman" w:cstheme="minorHAnsi"/>
          <w:sz w:val="22"/>
          <w:szCs w:val="22"/>
        </w:rPr>
        <w:t>Definições técnicas</w:t>
      </w:r>
    </w:p>
    <w:p w14:paraId="7AF79E68" w14:textId="77777777" w:rsidR="00675B5D" w:rsidRPr="00FE185C" w:rsidRDefault="00675B5D" w:rsidP="00675B5D">
      <w:pPr>
        <w:pStyle w:val="PargrafodaLista"/>
        <w:numPr>
          <w:ilvl w:val="0"/>
          <w:numId w:val="2"/>
        </w:numPr>
        <w:spacing w:after="120" w:line="360" w:lineRule="auto"/>
        <w:jc w:val="both"/>
        <w:rPr>
          <w:rFonts w:cstheme="minorHAnsi"/>
          <w:vanish/>
        </w:rPr>
      </w:pPr>
    </w:p>
    <w:p w14:paraId="0884F11F" w14:textId="77777777" w:rsidR="00675B5D" w:rsidRPr="00FE185C" w:rsidRDefault="00675B5D" w:rsidP="00675B5D">
      <w:pPr>
        <w:pStyle w:val="Ttulo1"/>
        <w:numPr>
          <w:ilvl w:val="0"/>
          <w:numId w:val="1"/>
        </w:numPr>
        <w:spacing w:before="360" w:after="240" w:line="360" w:lineRule="auto"/>
        <w:ind w:left="360"/>
        <w:rPr>
          <w:rFonts w:cstheme="minorHAnsi"/>
          <w:b w:val="0"/>
          <w:sz w:val="22"/>
          <w:szCs w:val="22"/>
        </w:rPr>
      </w:pPr>
      <w:r w:rsidRPr="00FE185C">
        <w:rPr>
          <w:rFonts w:cstheme="minorHAnsi"/>
          <w:b w:val="0"/>
          <w:sz w:val="22"/>
          <w:szCs w:val="22"/>
        </w:rPr>
        <w:t>XXXXXXXXXXXXXXXXXXXXXX</w:t>
      </w:r>
    </w:p>
    <w:p w14:paraId="6F22F71E" w14:textId="77777777" w:rsidR="00675B5D" w:rsidRPr="00FE185C" w:rsidRDefault="00675B5D" w:rsidP="00675B5D">
      <w:pPr>
        <w:pStyle w:val="PargrafodaLista"/>
        <w:numPr>
          <w:ilvl w:val="0"/>
          <w:numId w:val="2"/>
        </w:numPr>
        <w:spacing w:before="120" w:after="120" w:line="360" w:lineRule="auto"/>
        <w:jc w:val="both"/>
        <w:rPr>
          <w:rFonts w:cstheme="minorHAnsi"/>
          <w:vanish/>
        </w:rPr>
      </w:pPr>
    </w:p>
    <w:p w14:paraId="2B6F3754" w14:textId="77777777" w:rsidR="00675B5D" w:rsidRPr="00FE185C" w:rsidRDefault="00675B5D" w:rsidP="00675B5D">
      <w:pPr>
        <w:pStyle w:val="Ttulo1"/>
        <w:numPr>
          <w:ilvl w:val="0"/>
          <w:numId w:val="1"/>
        </w:numPr>
        <w:spacing w:before="360" w:after="360"/>
        <w:ind w:left="360"/>
        <w:rPr>
          <w:rFonts w:cstheme="minorHAnsi"/>
          <w:b w:val="0"/>
          <w:sz w:val="22"/>
          <w:szCs w:val="22"/>
        </w:rPr>
      </w:pPr>
      <w:r w:rsidRPr="00FE185C">
        <w:rPr>
          <w:rFonts w:cstheme="minorHAnsi"/>
          <w:b w:val="0"/>
          <w:sz w:val="22"/>
          <w:szCs w:val="22"/>
        </w:rPr>
        <w:t>XXXXXXXXXXXXXXXXXXXXXX</w:t>
      </w:r>
    </w:p>
    <w:p w14:paraId="64AA6E0D" w14:textId="77777777" w:rsidR="00675B5D" w:rsidRPr="00FE185C" w:rsidRDefault="00675B5D" w:rsidP="00675B5D">
      <w:pPr>
        <w:pStyle w:val="Ttulo1"/>
        <w:numPr>
          <w:ilvl w:val="0"/>
          <w:numId w:val="1"/>
        </w:numPr>
        <w:spacing w:before="360" w:after="240" w:line="360" w:lineRule="auto"/>
        <w:ind w:left="360"/>
        <w:rPr>
          <w:rFonts w:cstheme="minorHAnsi"/>
          <w:b w:val="0"/>
          <w:sz w:val="22"/>
          <w:szCs w:val="22"/>
        </w:rPr>
      </w:pPr>
      <w:r w:rsidRPr="00FE185C">
        <w:rPr>
          <w:rFonts w:cstheme="minorHAnsi"/>
          <w:b w:val="0"/>
          <w:sz w:val="22"/>
          <w:szCs w:val="22"/>
        </w:rPr>
        <w:t>XXXXXXXXXXXXXXXXXXXXXX</w:t>
      </w:r>
    </w:p>
    <w:p w14:paraId="794CCF12" w14:textId="77777777" w:rsidR="00675B5D" w:rsidRPr="00FE185C" w:rsidRDefault="00675B5D" w:rsidP="00675B5D">
      <w:pPr>
        <w:pStyle w:val="PargrafodaLista"/>
        <w:numPr>
          <w:ilvl w:val="0"/>
          <w:numId w:val="2"/>
        </w:numPr>
        <w:spacing w:before="120" w:after="120" w:line="360" w:lineRule="auto"/>
        <w:jc w:val="both"/>
        <w:rPr>
          <w:rFonts w:cstheme="minorHAnsi"/>
          <w:vanish/>
        </w:rPr>
      </w:pPr>
    </w:p>
    <w:p w14:paraId="12B0EA64" w14:textId="77777777" w:rsidR="00675B5D" w:rsidRPr="00FE185C" w:rsidRDefault="00675B5D" w:rsidP="00675B5D">
      <w:pPr>
        <w:pStyle w:val="Ttulo1"/>
        <w:numPr>
          <w:ilvl w:val="0"/>
          <w:numId w:val="1"/>
        </w:numPr>
        <w:spacing w:before="360" w:after="360"/>
        <w:ind w:left="360"/>
        <w:rPr>
          <w:rFonts w:cstheme="minorHAnsi"/>
          <w:b w:val="0"/>
          <w:sz w:val="22"/>
          <w:szCs w:val="22"/>
        </w:rPr>
      </w:pPr>
      <w:r w:rsidRPr="00FE185C">
        <w:rPr>
          <w:rFonts w:cstheme="minorHAnsi"/>
          <w:b w:val="0"/>
          <w:sz w:val="22"/>
          <w:szCs w:val="22"/>
        </w:rPr>
        <w:t>Sanções e Penalidades</w:t>
      </w:r>
    </w:p>
    <w:p w14:paraId="281CB3C1" w14:textId="540D2126" w:rsidR="00850454" w:rsidRDefault="00675B5D">
      <w:r w:rsidRPr="003947F7">
        <w:rPr>
          <w:rFonts w:cstheme="minorHAnsi"/>
          <w:b/>
        </w:rPr>
        <w:t>1</w:t>
      </w:r>
      <w:r w:rsidR="004C384C">
        <w:rPr>
          <w:rFonts w:cstheme="minorHAnsi"/>
          <w:b/>
        </w:rPr>
        <w:t xml:space="preserve">0   </w:t>
      </w:r>
      <w:r>
        <w:rPr>
          <w:rFonts w:cstheme="minorHAnsi"/>
        </w:rPr>
        <w:t xml:space="preserve"> Disposições</w:t>
      </w:r>
      <w:r w:rsidRPr="00FE185C">
        <w:rPr>
          <w:rFonts w:cstheme="minorHAnsi"/>
        </w:rPr>
        <w:t xml:space="preserve"> Finais</w:t>
      </w:r>
    </w:p>
    <w:p w14:paraId="7028BA25" w14:textId="77777777" w:rsidR="00850454" w:rsidRDefault="00850454"/>
    <w:sectPr w:rsidR="00850454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DAB31" w14:textId="77777777" w:rsidR="00F75DA7" w:rsidRDefault="00F75DA7" w:rsidP="00850454">
      <w:pPr>
        <w:spacing w:after="0" w:line="240" w:lineRule="auto"/>
      </w:pPr>
      <w:r>
        <w:separator/>
      </w:r>
    </w:p>
  </w:endnote>
  <w:endnote w:type="continuationSeparator" w:id="0">
    <w:p w14:paraId="3131D27B" w14:textId="77777777" w:rsidR="00F75DA7" w:rsidRDefault="00F75DA7" w:rsidP="00850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2C25A" w14:textId="77777777" w:rsidR="00337E64" w:rsidRDefault="00337E64" w:rsidP="00337E64">
    <w:pPr>
      <w:pStyle w:val="Rodap"/>
      <w:tabs>
        <w:tab w:val="clear" w:pos="4252"/>
        <w:tab w:val="clear" w:pos="8504"/>
        <w:tab w:val="left" w:pos="208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34C75" w14:textId="77777777" w:rsidR="00F75DA7" w:rsidRDefault="00F75DA7" w:rsidP="00850454">
      <w:pPr>
        <w:spacing w:after="0" w:line="240" w:lineRule="auto"/>
      </w:pPr>
      <w:r>
        <w:separator/>
      </w:r>
    </w:p>
  </w:footnote>
  <w:footnote w:type="continuationSeparator" w:id="0">
    <w:p w14:paraId="182C3708" w14:textId="77777777" w:rsidR="00F75DA7" w:rsidRDefault="00F75DA7" w:rsidP="008504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7452" w:type="dxa"/>
      <w:tblInd w:w="-726" w:type="dxa"/>
      <w:tblLook w:val="04A0" w:firstRow="1" w:lastRow="0" w:firstColumn="1" w:lastColumn="0" w:noHBand="0" w:noVBand="1"/>
    </w:tblPr>
    <w:tblGrid>
      <w:gridCol w:w="4372"/>
      <w:gridCol w:w="3080"/>
    </w:tblGrid>
    <w:tr w:rsidR="00014B00" w:rsidRPr="008903C9" w14:paraId="5253C66B" w14:textId="77777777" w:rsidTr="00014B00">
      <w:trPr>
        <w:trHeight w:val="518"/>
      </w:trPr>
      <w:tc>
        <w:tcPr>
          <w:tcW w:w="7452" w:type="dxa"/>
          <w:gridSpan w:val="2"/>
          <w:vAlign w:val="center"/>
        </w:tcPr>
        <w:p w14:paraId="663675D8" w14:textId="77777777" w:rsidR="00014B00" w:rsidRPr="00014B00" w:rsidRDefault="00014B00" w:rsidP="00014B00">
          <w:pPr>
            <w:pStyle w:val="Cabealho"/>
            <w:jc w:val="center"/>
            <w:rPr>
              <w:rFonts w:cstheme="minorHAnsi"/>
              <w:b/>
              <w:bCs/>
              <w:sz w:val="24"/>
              <w:szCs w:val="24"/>
            </w:rPr>
          </w:pPr>
          <w:r>
            <w:rPr>
              <w:rFonts w:cstheme="minorHAnsi"/>
              <w:b/>
              <w:sz w:val="24"/>
              <w:szCs w:val="24"/>
            </w:rPr>
            <w:t xml:space="preserve">POLÍTICA </w:t>
          </w:r>
        </w:p>
      </w:tc>
    </w:tr>
    <w:tr w:rsidR="00337E64" w:rsidRPr="008903C9" w14:paraId="0BDD65A1" w14:textId="77777777" w:rsidTr="00BB14BD">
      <w:trPr>
        <w:trHeight w:val="304"/>
      </w:trPr>
      <w:tc>
        <w:tcPr>
          <w:tcW w:w="4372" w:type="dxa"/>
          <w:vMerge w:val="restart"/>
          <w:vAlign w:val="center"/>
        </w:tcPr>
        <w:p w14:paraId="72EFE6BC" w14:textId="77777777" w:rsidR="00337E64" w:rsidRDefault="00337E64" w:rsidP="00337E64">
          <w:pPr>
            <w:pStyle w:val="Cabealho"/>
            <w:rPr>
              <w:rFonts w:cstheme="minorHAnsi"/>
              <w:b/>
              <w:sz w:val="24"/>
              <w:szCs w:val="24"/>
            </w:rPr>
          </w:pPr>
          <w:r>
            <w:rPr>
              <w:rFonts w:cstheme="minorHAnsi"/>
              <w:b/>
              <w:sz w:val="24"/>
              <w:szCs w:val="24"/>
            </w:rPr>
            <w:t xml:space="preserve">Título: </w:t>
          </w:r>
          <w:r w:rsidRPr="00014B00">
            <w:rPr>
              <w:rFonts w:cstheme="minorHAnsi"/>
              <w:sz w:val="24"/>
              <w:szCs w:val="24"/>
            </w:rPr>
            <w:t xml:space="preserve">Política </w:t>
          </w:r>
          <w:proofErr w:type="spellStart"/>
          <w:r>
            <w:rPr>
              <w:rFonts w:cstheme="minorHAnsi"/>
              <w:sz w:val="24"/>
              <w:szCs w:val="24"/>
            </w:rPr>
            <w:t>xxxxxxxxxxxx</w:t>
          </w:r>
          <w:proofErr w:type="spellEnd"/>
        </w:p>
      </w:tc>
      <w:tc>
        <w:tcPr>
          <w:tcW w:w="3080" w:type="dxa"/>
          <w:vAlign w:val="center"/>
        </w:tcPr>
        <w:p w14:paraId="7873C1C4" w14:textId="77777777" w:rsidR="00337E64" w:rsidRPr="00014B00" w:rsidRDefault="00337E64" w:rsidP="00337E64">
          <w:pPr>
            <w:pStyle w:val="Cabealho"/>
            <w:rPr>
              <w:rFonts w:cstheme="minorHAnsi"/>
              <w:b/>
              <w:bCs/>
              <w:sz w:val="24"/>
              <w:szCs w:val="24"/>
            </w:rPr>
          </w:pPr>
          <w:r>
            <w:rPr>
              <w:rFonts w:cstheme="minorHAnsi"/>
              <w:b/>
              <w:bCs/>
              <w:sz w:val="24"/>
              <w:szCs w:val="24"/>
            </w:rPr>
            <w:t xml:space="preserve">Código: </w:t>
          </w:r>
          <w:r w:rsidRPr="00337E64">
            <w:rPr>
              <w:rFonts w:cstheme="minorHAnsi"/>
              <w:bCs/>
              <w:sz w:val="24"/>
              <w:szCs w:val="24"/>
            </w:rPr>
            <w:t>POL.XXX</w:t>
          </w:r>
        </w:p>
      </w:tc>
    </w:tr>
    <w:tr w:rsidR="00337E64" w:rsidRPr="008903C9" w14:paraId="081115E3" w14:textId="77777777" w:rsidTr="00681046">
      <w:trPr>
        <w:trHeight w:val="304"/>
      </w:trPr>
      <w:tc>
        <w:tcPr>
          <w:tcW w:w="4372" w:type="dxa"/>
          <w:vMerge/>
          <w:vAlign w:val="center"/>
        </w:tcPr>
        <w:p w14:paraId="47909AD8" w14:textId="77777777" w:rsidR="00337E64" w:rsidRDefault="00337E64" w:rsidP="00014B00">
          <w:pPr>
            <w:pStyle w:val="Cabealho"/>
            <w:rPr>
              <w:rFonts w:cstheme="minorHAnsi"/>
              <w:b/>
              <w:sz w:val="24"/>
              <w:szCs w:val="24"/>
            </w:rPr>
          </w:pPr>
        </w:p>
      </w:tc>
      <w:tc>
        <w:tcPr>
          <w:tcW w:w="3080" w:type="dxa"/>
          <w:vAlign w:val="center"/>
        </w:tcPr>
        <w:p w14:paraId="119123A4" w14:textId="77777777" w:rsidR="00337E64" w:rsidRPr="00014B00" w:rsidRDefault="00337E64" w:rsidP="00337E64">
          <w:pPr>
            <w:pStyle w:val="Cabealho"/>
            <w:rPr>
              <w:rFonts w:cstheme="minorHAnsi"/>
              <w:bCs/>
              <w:sz w:val="24"/>
              <w:szCs w:val="24"/>
            </w:rPr>
          </w:pPr>
          <w:r>
            <w:rPr>
              <w:rFonts w:cstheme="minorHAnsi"/>
              <w:b/>
              <w:bCs/>
              <w:sz w:val="24"/>
              <w:szCs w:val="24"/>
            </w:rPr>
            <w:t xml:space="preserve">Revisão: </w:t>
          </w:r>
          <w:r w:rsidRPr="00337E64">
            <w:rPr>
              <w:rFonts w:cstheme="minorHAnsi"/>
              <w:bCs/>
              <w:sz w:val="24"/>
              <w:szCs w:val="24"/>
            </w:rPr>
            <w:t>0</w:t>
          </w:r>
        </w:p>
      </w:tc>
    </w:tr>
  </w:tbl>
  <w:p w14:paraId="128147A3" w14:textId="77777777" w:rsidR="00850454" w:rsidRDefault="00C6258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4CF6C89A" wp14:editId="327A8DFE">
          <wp:simplePos x="0" y="0"/>
          <wp:positionH relativeFrom="page">
            <wp:posOffset>-7621</wp:posOffset>
          </wp:positionH>
          <wp:positionV relativeFrom="paragraph">
            <wp:posOffset>-1266190</wp:posOffset>
          </wp:positionV>
          <wp:extent cx="7609055" cy="10759440"/>
          <wp:effectExtent l="0" t="0" r="0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late Regimento, Política fun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8031" cy="107721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52E24"/>
    <w:multiLevelType w:val="multilevel"/>
    <w:tmpl w:val="F1167BA8"/>
    <w:lvl w:ilvl="0">
      <w:start w:val="1"/>
      <w:numFmt w:val="decimal"/>
      <w:lvlText w:val="%1."/>
      <w:lvlJc w:val="left"/>
      <w:pPr>
        <w:ind w:left="357" w:hanging="357"/>
      </w:pPr>
      <w:rPr>
        <w:rFonts w:asciiTheme="minorHAnsi" w:hAnsiTheme="minorHAnsi" w:hint="default"/>
      </w:rPr>
    </w:lvl>
    <w:lvl w:ilvl="1">
      <w:start w:val="1"/>
      <w:numFmt w:val="decimal"/>
      <w:lvlText w:val="%1.%2"/>
      <w:lvlJc w:val="left"/>
      <w:pPr>
        <w:ind w:left="964" w:hanging="601"/>
      </w:pPr>
      <w:rPr>
        <w:rFonts w:asciiTheme="minorHAnsi" w:hAnsiTheme="minorHAnsi" w:hint="default"/>
        <w:strike w:val="0"/>
      </w:rPr>
    </w:lvl>
    <w:lvl w:ilvl="2">
      <w:start w:val="1"/>
      <w:numFmt w:val="decimal"/>
      <w:lvlText w:val="%1.%2.%3."/>
      <w:lvlJc w:val="left"/>
      <w:pPr>
        <w:ind w:left="1083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6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9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7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35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98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61" w:hanging="357"/>
      </w:pPr>
      <w:rPr>
        <w:rFonts w:hint="default"/>
      </w:rPr>
    </w:lvl>
  </w:abstractNum>
  <w:abstractNum w:abstractNumId="1" w15:restartNumberingAfterBreak="0">
    <w:nsid w:val="22AF51CE"/>
    <w:multiLevelType w:val="multilevel"/>
    <w:tmpl w:val="631C962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upperRoman"/>
      <w:lvlText w:val="%2."/>
      <w:lvlJc w:val="right"/>
      <w:pPr>
        <w:ind w:left="680" w:hanging="68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454"/>
    <w:rsid w:val="00014B00"/>
    <w:rsid w:val="000E5F1D"/>
    <w:rsid w:val="00176E82"/>
    <w:rsid w:val="001F2B3A"/>
    <w:rsid w:val="00201319"/>
    <w:rsid w:val="002571B7"/>
    <w:rsid w:val="00337E64"/>
    <w:rsid w:val="003947F7"/>
    <w:rsid w:val="003A5889"/>
    <w:rsid w:val="004C384C"/>
    <w:rsid w:val="00601820"/>
    <w:rsid w:val="0066758C"/>
    <w:rsid w:val="00675B5D"/>
    <w:rsid w:val="006A421A"/>
    <w:rsid w:val="007B7D42"/>
    <w:rsid w:val="00850454"/>
    <w:rsid w:val="008B201A"/>
    <w:rsid w:val="008F25D4"/>
    <w:rsid w:val="00932E29"/>
    <w:rsid w:val="00994C49"/>
    <w:rsid w:val="00A53B09"/>
    <w:rsid w:val="00BF2B7E"/>
    <w:rsid w:val="00C40C5A"/>
    <w:rsid w:val="00C55804"/>
    <w:rsid w:val="00C62581"/>
    <w:rsid w:val="00CF765C"/>
    <w:rsid w:val="00DB1171"/>
    <w:rsid w:val="00E5653F"/>
    <w:rsid w:val="00F34FBC"/>
    <w:rsid w:val="00F75DA7"/>
    <w:rsid w:val="00FB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05880F"/>
  <w15:chartTrackingRefBased/>
  <w15:docId w15:val="{B17F5FE2-2BDA-49C6-97E2-FB9D522AE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3947F7"/>
    <w:pPr>
      <w:keepNext/>
      <w:keepLines/>
      <w:spacing w:before="240" w:after="0"/>
      <w:outlineLvl w:val="0"/>
    </w:pPr>
    <w:rPr>
      <w:rFonts w:eastAsiaTheme="majorEastAsia" w:cstheme="majorBidi"/>
      <w:b/>
      <w:sz w:val="26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4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0454"/>
  </w:style>
  <w:style w:type="paragraph" w:styleId="Rodap">
    <w:name w:val="footer"/>
    <w:basedOn w:val="Normal"/>
    <w:link w:val="RodapChar"/>
    <w:uiPriority w:val="99"/>
    <w:unhideWhenUsed/>
    <w:rsid w:val="008504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0454"/>
  </w:style>
  <w:style w:type="character" w:customStyle="1" w:styleId="Ttulo1Char">
    <w:name w:val="Título 1 Char"/>
    <w:basedOn w:val="Fontepargpadro"/>
    <w:link w:val="Ttulo1"/>
    <w:uiPriority w:val="9"/>
    <w:rsid w:val="003947F7"/>
    <w:rPr>
      <w:rFonts w:eastAsiaTheme="majorEastAsia" w:cstheme="majorBidi"/>
      <w:b/>
      <w:sz w:val="26"/>
      <w:szCs w:val="32"/>
    </w:rPr>
  </w:style>
  <w:style w:type="paragraph" w:styleId="PargrafodaLista">
    <w:name w:val="List Paragraph"/>
    <w:basedOn w:val="Normal"/>
    <w:uiPriority w:val="34"/>
    <w:qFormat/>
    <w:rsid w:val="003947F7"/>
    <w:pPr>
      <w:ind w:left="720"/>
      <w:contextualSpacing/>
    </w:pPr>
  </w:style>
  <w:style w:type="paragraph" w:styleId="CabealhodoSumrio">
    <w:name w:val="TOC Heading"/>
    <w:basedOn w:val="Ttulo1"/>
    <w:next w:val="Normal"/>
    <w:uiPriority w:val="39"/>
    <w:unhideWhenUsed/>
    <w:qFormat/>
    <w:rsid w:val="003947F7"/>
    <w:pPr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3947F7"/>
    <w:pPr>
      <w:spacing w:after="100"/>
    </w:pPr>
    <w:rPr>
      <w:rFonts w:ascii="Calibri" w:eastAsia="Calibri" w:hAnsi="Calibri" w:cs="Calibri"/>
      <w:lang w:eastAsia="pt-BR"/>
    </w:rPr>
  </w:style>
  <w:style w:type="character" w:styleId="Hyperlink">
    <w:name w:val="Hyperlink"/>
    <w:basedOn w:val="Fontepargpadro"/>
    <w:uiPriority w:val="99"/>
    <w:unhideWhenUsed/>
    <w:rsid w:val="003947F7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C62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 Ribeiro</dc:creator>
  <cp:keywords/>
  <dc:description/>
  <cp:lastModifiedBy>Vanesca de Souza Oliveira</cp:lastModifiedBy>
  <cp:revision>2</cp:revision>
  <dcterms:created xsi:type="dcterms:W3CDTF">2022-08-23T19:47:00Z</dcterms:created>
  <dcterms:modified xsi:type="dcterms:W3CDTF">2022-08-23T19:47:00Z</dcterms:modified>
</cp:coreProperties>
</file>